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FE" w:rsidRPr="008461CB" w:rsidRDefault="00CE1CFE" w:rsidP="00CE1CFE">
      <w:pPr>
        <w:jc w:val="center"/>
        <w:rPr>
          <w:rFonts w:ascii="Times New Roman" w:hAnsi="Times New Roman" w:cs="Times New Roman"/>
          <w:sz w:val="26"/>
          <w:szCs w:val="26"/>
        </w:rPr>
      </w:pPr>
      <w:r w:rsidRPr="008461CB">
        <w:rPr>
          <w:rFonts w:ascii="Times New Roman" w:hAnsi="Times New Roman" w:cs="Times New Roman"/>
          <w:sz w:val="26"/>
          <w:szCs w:val="26"/>
        </w:rPr>
        <w:t>Региональный методический центр по образованию в области искусств Государственного автономного профессионального образовательного учреждения «Рязанский музыкальный колледж имени Г. и А. Пироговых»</w:t>
      </w:r>
    </w:p>
    <w:p w:rsidR="00CE1CFE" w:rsidRPr="008461CB" w:rsidRDefault="00CE1CFE" w:rsidP="00CE1CFE">
      <w:pPr>
        <w:jc w:val="center"/>
        <w:rPr>
          <w:rFonts w:ascii="Times New Roman" w:hAnsi="Times New Roman" w:cs="Times New Roman"/>
          <w:sz w:val="26"/>
          <w:szCs w:val="26"/>
        </w:rPr>
      </w:pPr>
    </w:p>
    <w:p w:rsidR="00CE1CFE" w:rsidRPr="008461CB" w:rsidRDefault="00CE1CFE" w:rsidP="00CE1CFE">
      <w:pPr>
        <w:jc w:val="center"/>
        <w:rPr>
          <w:rFonts w:ascii="Times New Roman" w:hAnsi="Times New Roman" w:cs="Times New Roman"/>
          <w:sz w:val="26"/>
          <w:szCs w:val="26"/>
        </w:rPr>
      </w:pPr>
      <w:r w:rsidRPr="008461CB">
        <w:rPr>
          <w:rFonts w:ascii="Times New Roman" w:hAnsi="Times New Roman" w:cs="Times New Roman"/>
          <w:sz w:val="26"/>
          <w:szCs w:val="26"/>
        </w:rPr>
        <w:t xml:space="preserve">Рабочее совещание с руководителями ДШИ Рязанской области </w:t>
      </w:r>
    </w:p>
    <w:p w:rsidR="00CE1CFE" w:rsidRPr="008461CB" w:rsidRDefault="00CE1CFE" w:rsidP="00CE1CFE">
      <w:pPr>
        <w:spacing w:after="0"/>
        <w:jc w:val="center"/>
        <w:rPr>
          <w:rFonts w:ascii="Times New Roman" w:hAnsi="Times New Roman" w:cs="Times New Roman"/>
          <w:sz w:val="26"/>
          <w:szCs w:val="26"/>
        </w:rPr>
      </w:pPr>
      <w:r w:rsidRPr="008461CB">
        <w:rPr>
          <w:rFonts w:ascii="Times New Roman" w:hAnsi="Times New Roman" w:cs="Times New Roman"/>
          <w:sz w:val="26"/>
          <w:szCs w:val="26"/>
        </w:rPr>
        <w:t>на тему: «Об утверждении Порядка осуществления образовательной деятельности образовательными организациями дополнительного образования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(Приказ Минкультуры России от 02.06.2021 № 754)</w:t>
      </w:r>
      <w:bookmarkStart w:id="0" w:name="_GoBack"/>
      <w:bookmarkEnd w:id="0"/>
    </w:p>
    <w:p w:rsidR="00CE1CFE" w:rsidRPr="008461CB" w:rsidRDefault="00CE1CFE" w:rsidP="00CE1CFE">
      <w:pPr>
        <w:jc w:val="center"/>
        <w:rPr>
          <w:rFonts w:ascii="Times New Roman" w:hAnsi="Times New Roman" w:cs="Times New Roman"/>
          <w:sz w:val="26"/>
          <w:szCs w:val="26"/>
        </w:rPr>
      </w:pPr>
      <w:r w:rsidRPr="008461CB">
        <w:rPr>
          <w:rFonts w:ascii="Times New Roman" w:hAnsi="Times New Roman" w:cs="Times New Roman"/>
          <w:sz w:val="26"/>
          <w:szCs w:val="26"/>
        </w:rPr>
        <w:t>27.10.2021</w:t>
      </w:r>
    </w:p>
    <w:p w:rsidR="00CE1CFE" w:rsidRDefault="00CE1CFE" w:rsidP="0002669B">
      <w:pPr>
        <w:jc w:val="both"/>
        <w:rPr>
          <w:rFonts w:ascii="Times New Roman" w:hAnsi="Times New Roman" w:cs="Times New Roman"/>
          <w:sz w:val="26"/>
          <w:szCs w:val="26"/>
        </w:rPr>
      </w:pPr>
    </w:p>
    <w:p w:rsidR="0002669B" w:rsidRPr="00CF6E4D" w:rsidRDefault="00A93A9F" w:rsidP="0002669B">
      <w:pPr>
        <w:jc w:val="both"/>
        <w:rPr>
          <w:rFonts w:ascii="Times New Roman" w:hAnsi="Times New Roman" w:cs="Times New Roman"/>
          <w:sz w:val="26"/>
          <w:szCs w:val="26"/>
        </w:rPr>
      </w:pPr>
      <w:r w:rsidRPr="00CF6E4D">
        <w:rPr>
          <w:rFonts w:ascii="Times New Roman" w:hAnsi="Times New Roman" w:cs="Times New Roman"/>
          <w:sz w:val="26"/>
          <w:szCs w:val="26"/>
        </w:rPr>
        <w:t>Федеральные нормативные акты</w:t>
      </w:r>
    </w:p>
    <w:p w:rsidR="0002669B" w:rsidRPr="00CF6E4D" w:rsidRDefault="0002669B" w:rsidP="0002669B">
      <w:pPr>
        <w:jc w:val="both"/>
        <w:rPr>
          <w:rFonts w:ascii="Times New Roman" w:hAnsi="Times New Roman" w:cs="Times New Roman"/>
          <w:sz w:val="26"/>
          <w:szCs w:val="26"/>
        </w:rPr>
      </w:pPr>
      <w:r w:rsidRPr="00CF6E4D">
        <w:rPr>
          <w:rFonts w:ascii="Times New Roman" w:hAnsi="Times New Roman" w:cs="Times New Roman"/>
          <w:sz w:val="26"/>
          <w:szCs w:val="26"/>
        </w:rPr>
        <w:t>Приказ Министерства культуры Российской Федерации от 2 июня 2021 года № 754 "Порядок осуществ</w:t>
      </w:r>
      <w:r w:rsidR="004B0071" w:rsidRPr="00CF6E4D">
        <w:rPr>
          <w:rFonts w:ascii="Times New Roman" w:hAnsi="Times New Roman" w:cs="Times New Roman"/>
          <w:sz w:val="26"/>
          <w:szCs w:val="26"/>
        </w:rPr>
        <w:t>л</w:t>
      </w:r>
      <w:r w:rsidRPr="00CF6E4D">
        <w:rPr>
          <w:rFonts w:ascii="Times New Roman" w:hAnsi="Times New Roman" w:cs="Times New Roman"/>
          <w:sz w:val="26"/>
          <w:szCs w:val="26"/>
        </w:rPr>
        <w:t xml:space="preserve">ения образовательной деятельности образовательными организациями дополнительного образования детей" </w:t>
      </w:r>
    </w:p>
    <w:p w:rsidR="003F421B" w:rsidRPr="00CF6E4D" w:rsidRDefault="003F421B" w:rsidP="0002669B">
      <w:pPr>
        <w:jc w:val="both"/>
        <w:rPr>
          <w:rFonts w:ascii="Times New Roman" w:hAnsi="Times New Roman" w:cs="Times New Roman"/>
          <w:i/>
          <w:sz w:val="26"/>
          <w:szCs w:val="26"/>
        </w:rPr>
      </w:pPr>
      <w:r w:rsidRPr="00CF6E4D">
        <w:rPr>
          <w:rFonts w:ascii="Times New Roman" w:hAnsi="Times New Roman" w:cs="Times New Roman"/>
          <w:i/>
          <w:sz w:val="26"/>
          <w:szCs w:val="26"/>
        </w:rPr>
        <w:t>Действует с 01.03.2022.</w:t>
      </w:r>
    </w:p>
    <w:p w:rsidR="003F421B" w:rsidRPr="00530D5E" w:rsidRDefault="003F421B" w:rsidP="0002669B">
      <w:pPr>
        <w:jc w:val="both"/>
        <w:rPr>
          <w:rFonts w:ascii="Times New Roman" w:hAnsi="Times New Roman" w:cs="Times New Roman"/>
          <w:i/>
          <w:sz w:val="26"/>
          <w:szCs w:val="26"/>
        </w:rPr>
      </w:pPr>
      <w:r w:rsidRPr="00530D5E">
        <w:rPr>
          <w:rFonts w:ascii="Times New Roman" w:hAnsi="Times New Roman" w:cs="Times New Roman"/>
          <w:i/>
          <w:sz w:val="26"/>
          <w:szCs w:val="26"/>
        </w:rPr>
        <w:t>Необходимая сопутствующая информация содержится в других федеральных нормативных документах (размещены на сайте методического центра)</w:t>
      </w:r>
      <w:r w:rsidR="001C1DA0" w:rsidRPr="00530D5E">
        <w:rPr>
          <w:rFonts w:ascii="Times New Roman" w:hAnsi="Times New Roman" w:cs="Times New Roman"/>
          <w:i/>
          <w:sz w:val="26"/>
          <w:szCs w:val="26"/>
        </w:rPr>
        <w:t>:</w:t>
      </w:r>
    </w:p>
    <w:p w:rsidR="0002669B" w:rsidRPr="00CF6E4D" w:rsidRDefault="0002669B" w:rsidP="0002669B">
      <w:pPr>
        <w:jc w:val="both"/>
        <w:rPr>
          <w:rFonts w:ascii="Times New Roman" w:hAnsi="Times New Roman" w:cs="Times New Roman"/>
          <w:sz w:val="26"/>
          <w:szCs w:val="26"/>
        </w:rPr>
      </w:pPr>
      <w:r w:rsidRPr="00CF6E4D">
        <w:rPr>
          <w:rFonts w:ascii="Times New Roman" w:hAnsi="Times New Roman" w:cs="Times New Roman"/>
          <w:sz w:val="26"/>
          <w:szCs w:val="26"/>
        </w:rPr>
        <w:t xml:space="preserve">Постановление Главного государственного санитарного врача РФ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34238C" w:rsidRDefault="0002669B" w:rsidP="0002669B">
      <w:pPr>
        <w:jc w:val="both"/>
        <w:rPr>
          <w:rFonts w:ascii="Times New Roman" w:hAnsi="Times New Roman" w:cs="Times New Roman"/>
          <w:sz w:val="26"/>
          <w:szCs w:val="26"/>
        </w:rPr>
      </w:pPr>
      <w:r w:rsidRPr="009C0F2F">
        <w:rPr>
          <w:rFonts w:ascii="Times New Roman" w:hAnsi="Times New Roman" w:cs="Times New Roman"/>
          <w:sz w:val="26"/>
          <w:szCs w:val="26"/>
        </w:rPr>
        <w:t xml:space="preserve">Приказ </w:t>
      </w:r>
      <w:proofErr w:type="spellStart"/>
      <w:r w:rsidRPr="009C0F2F">
        <w:rPr>
          <w:rFonts w:ascii="Times New Roman" w:hAnsi="Times New Roman" w:cs="Times New Roman"/>
          <w:sz w:val="26"/>
          <w:szCs w:val="26"/>
        </w:rPr>
        <w:t>Рособрнадзора</w:t>
      </w:r>
      <w:proofErr w:type="spellEnd"/>
      <w:r w:rsidRPr="009C0F2F">
        <w:rPr>
          <w:rFonts w:ascii="Times New Roman" w:hAnsi="Times New Roman" w:cs="Times New Roman"/>
          <w:sz w:val="26"/>
          <w:szCs w:val="26"/>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30D5E" w:rsidRPr="00530D5E" w:rsidRDefault="00530D5E" w:rsidP="0002669B">
      <w:pPr>
        <w:jc w:val="both"/>
        <w:rPr>
          <w:rFonts w:ascii="Times New Roman" w:hAnsi="Times New Roman" w:cs="Times New Roman"/>
          <w:i/>
          <w:sz w:val="26"/>
          <w:szCs w:val="26"/>
        </w:rPr>
      </w:pPr>
      <w:r w:rsidRPr="00530D5E">
        <w:rPr>
          <w:rFonts w:ascii="Times New Roman" w:hAnsi="Times New Roman" w:cs="Times New Roman"/>
          <w:i/>
          <w:sz w:val="26"/>
          <w:szCs w:val="26"/>
        </w:rPr>
        <w:t xml:space="preserve">Также на нашем сайте размещена актуальная редакция </w:t>
      </w:r>
      <w:r w:rsidR="00325F60">
        <w:rPr>
          <w:rFonts w:ascii="Times New Roman" w:hAnsi="Times New Roman" w:cs="Times New Roman"/>
          <w:i/>
          <w:sz w:val="26"/>
          <w:szCs w:val="26"/>
        </w:rPr>
        <w:t>№ 273-</w:t>
      </w:r>
      <w:r w:rsidRPr="00530D5E">
        <w:rPr>
          <w:rFonts w:ascii="Times New Roman" w:hAnsi="Times New Roman" w:cs="Times New Roman"/>
          <w:i/>
          <w:sz w:val="26"/>
          <w:szCs w:val="26"/>
        </w:rPr>
        <w:t>ФЗ «Об образовании</w:t>
      </w:r>
      <w:r w:rsidR="00325F60">
        <w:rPr>
          <w:rFonts w:ascii="Times New Roman" w:hAnsi="Times New Roman" w:cs="Times New Roman"/>
          <w:i/>
          <w:sz w:val="26"/>
          <w:szCs w:val="26"/>
        </w:rPr>
        <w:t xml:space="preserve"> в Российской Федерации</w:t>
      </w:r>
      <w:r w:rsidRPr="00530D5E">
        <w:rPr>
          <w:rFonts w:ascii="Times New Roman" w:hAnsi="Times New Roman" w:cs="Times New Roman"/>
          <w:i/>
          <w:sz w:val="26"/>
          <w:szCs w:val="26"/>
        </w:rPr>
        <w:t>».</w:t>
      </w:r>
    </w:p>
    <w:p w:rsidR="003F421B" w:rsidRPr="00CF6E4D" w:rsidRDefault="003F421B" w:rsidP="0002669B">
      <w:pPr>
        <w:jc w:val="both"/>
        <w:rPr>
          <w:rFonts w:ascii="Times New Roman" w:hAnsi="Times New Roman" w:cs="Times New Roman"/>
          <w:i/>
          <w:sz w:val="26"/>
          <w:szCs w:val="26"/>
        </w:rPr>
      </w:pPr>
      <w:r w:rsidRPr="00CF6E4D">
        <w:rPr>
          <w:rFonts w:ascii="Times New Roman" w:hAnsi="Times New Roman" w:cs="Times New Roman"/>
          <w:i/>
          <w:sz w:val="26"/>
          <w:szCs w:val="26"/>
        </w:rPr>
        <w:t xml:space="preserve">Следует </w:t>
      </w:r>
      <w:r w:rsidR="00CF6E4D">
        <w:rPr>
          <w:rFonts w:ascii="Times New Roman" w:hAnsi="Times New Roman" w:cs="Times New Roman"/>
          <w:i/>
          <w:sz w:val="26"/>
          <w:szCs w:val="26"/>
        </w:rPr>
        <w:t>указать</w:t>
      </w:r>
      <w:r w:rsidRPr="00CF6E4D">
        <w:rPr>
          <w:rFonts w:ascii="Times New Roman" w:hAnsi="Times New Roman" w:cs="Times New Roman"/>
          <w:i/>
          <w:sz w:val="26"/>
          <w:szCs w:val="26"/>
        </w:rPr>
        <w:t xml:space="preserve"> на изменение</w:t>
      </w:r>
      <w:r w:rsidR="001C1DA0" w:rsidRPr="00CF6E4D">
        <w:rPr>
          <w:rFonts w:ascii="Times New Roman" w:hAnsi="Times New Roman" w:cs="Times New Roman"/>
          <w:i/>
          <w:sz w:val="26"/>
          <w:szCs w:val="26"/>
        </w:rPr>
        <w:t xml:space="preserve"> расположения лицензии на право ведения образовательной деятельности. Данный документ необходимо размещать в разделе «Образование», а не в разделе «Документы» (</w:t>
      </w:r>
      <w:r w:rsidR="00CF6E4D">
        <w:rPr>
          <w:rFonts w:ascii="Times New Roman" w:hAnsi="Times New Roman" w:cs="Times New Roman"/>
          <w:i/>
          <w:sz w:val="26"/>
          <w:szCs w:val="26"/>
        </w:rPr>
        <w:t xml:space="preserve">как было </w:t>
      </w:r>
      <w:r w:rsidR="001C1DA0" w:rsidRPr="00CF6E4D">
        <w:rPr>
          <w:rFonts w:ascii="Times New Roman" w:hAnsi="Times New Roman" w:cs="Times New Roman"/>
          <w:i/>
          <w:sz w:val="26"/>
          <w:szCs w:val="26"/>
        </w:rPr>
        <w:t>в предыдущем приказе).</w:t>
      </w:r>
    </w:p>
    <w:p w:rsidR="001C1DA0" w:rsidRPr="00CF6E4D" w:rsidRDefault="001C1DA0" w:rsidP="0002669B">
      <w:pPr>
        <w:jc w:val="both"/>
        <w:rPr>
          <w:rFonts w:ascii="Times New Roman" w:hAnsi="Times New Roman" w:cs="Times New Roman"/>
          <w:i/>
          <w:sz w:val="26"/>
          <w:szCs w:val="26"/>
        </w:rPr>
      </w:pPr>
      <w:r w:rsidRPr="00CF6E4D">
        <w:rPr>
          <w:rFonts w:ascii="Times New Roman" w:hAnsi="Times New Roman" w:cs="Times New Roman"/>
          <w:i/>
          <w:sz w:val="26"/>
          <w:szCs w:val="26"/>
        </w:rPr>
        <w:t>Позиции Порядка, на которые обратим особое внимание:</w:t>
      </w:r>
    </w:p>
    <w:p w:rsidR="00DE17DD" w:rsidRDefault="00DE17DD" w:rsidP="0002669B">
      <w:pPr>
        <w:jc w:val="both"/>
      </w:pPr>
    </w:p>
    <w:p w:rsidR="00DE17DD" w:rsidRDefault="00DE17DD" w:rsidP="0002669B">
      <w:pPr>
        <w:jc w:val="both"/>
      </w:pPr>
      <w:r w:rsidRPr="00DE17DD">
        <w:rPr>
          <w:noProof/>
          <w:lang w:eastAsia="ru-RU"/>
        </w:rPr>
        <w:lastRenderedPageBreak/>
        <w:drawing>
          <wp:inline distT="0" distB="0" distL="0" distR="0">
            <wp:extent cx="5433060" cy="1304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80" r="3435"/>
                    <a:stretch/>
                  </pic:blipFill>
                  <pic:spPr bwMode="auto">
                    <a:xfrm>
                      <a:off x="0" y="0"/>
                      <a:ext cx="5435412" cy="1305355"/>
                    </a:xfrm>
                    <a:prstGeom prst="rect">
                      <a:avLst/>
                    </a:prstGeom>
                    <a:noFill/>
                    <a:ln>
                      <a:noFill/>
                    </a:ln>
                    <a:extLst>
                      <a:ext uri="{53640926-AAD7-44D8-BBD7-CCE9431645EC}">
                        <a14:shadowObscured xmlns:a14="http://schemas.microsoft.com/office/drawing/2010/main"/>
                      </a:ext>
                    </a:extLst>
                  </pic:spPr>
                </pic:pic>
              </a:graphicData>
            </a:graphic>
          </wp:inline>
        </w:drawing>
      </w:r>
    </w:p>
    <w:p w:rsidR="00DE17DD" w:rsidRDefault="00DE17DD" w:rsidP="00DE17DD">
      <w:pPr>
        <w:ind w:left="-567"/>
        <w:jc w:val="center"/>
      </w:pPr>
      <w:r w:rsidRPr="00DE17DD">
        <w:rPr>
          <w:noProof/>
          <w:lang w:eastAsia="ru-RU"/>
        </w:rPr>
        <w:drawing>
          <wp:inline distT="0" distB="0" distL="0" distR="0">
            <wp:extent cx="5539740" cy="3573392"/>
            <wp:effectExtent l="0" t="0" r="381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610" r="2624" b="2275"/>
                    <a:stretch/>
                  </pic:blipFill>
                  <pic:spPr bwMode="auto">
                    <a:xfrm>
                      <a:off x="0" y="0"/>
                      <a:ext cx="5547157" cy="3578176"/>
                    </a:xfrm>
                    <a:prstGeom prst="rect">
                      <a:avLst/>
                    </a:prstGeom>
                    <a:noFill/>
                    <a:ln>
                      <a:noFill/>
                    </a:ln>
                    <a:extLst>
                      <a:ext uri="{53640926-AAD7-44D8-BBD7-CCE9431645EC}">
                        <a14:shadowObscured xmlns:a14="http://schemas.microsoft.com/office/drawing/2010/main"/>
                      </a:ext>
                    </a:extLst>
                  </pic:spPr>
                </pic:pic>
              </a:graphicData>
            </a:graphic>
          </wp:inline>
        </w:drawing>
      </w:r>
    </w:p>
    <w:p w:rsidR="00DE17DD" w:rsidRDefault="00DE17DD" w:rsidP="00DE17DD">
      <w:pPr>
        <w:jc w:val="both"/>
      </w:pPr>
      <w:r w:rsidRPr="00DE17DD">
        <w:rPr>
          <w:noProof/>
          <w:lang w:eastAsia="ru-RU"/>
        </w:rPr>
        <w:drawing>
          <wp:inline distT="0" distB="0" distL="0" distR="0">
            <wp:extent cx="5940425" cy="2334493"/>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334493"/>
                    </a:xfrm>
                    <a:prstGeom prst="rect">
                      <a:avLst/>
                    </a:prstGeom>
                    <a:noFill/>
                    <a:ln>
                      <a:noFill/>
                    </a:ln>
                  </pic:spPr>
                </pic:pic>
              </a:graphicData>
            </a:graphic>
          </wp:inline>
        </w:drawing>
      </w:r>
    </w:p>
    <w:p w:rsidR="00CF0B93" w:rsidRDefault="00CF0B93" w:rsidP="00DE17DD">
      <w:pPr>
        <w:jc w:val="both"/>
      </w:pPr>
    </w:p>
    <w:p w:rsidR="00DE17DD" w:rsidRDefault="00CF0B93" w:rsidP="00DE17DD">
      <w:pPr>
        <w:jc w:val="both"/>
      </w:pPr>
      <w:r w:rsidRPr="00CF0B93">
        <w:rPr>
          <w:noProof/>
          <w:lang w:eastAsia="ru-RU"/>
        </w:rPr>
        <w:drawing>
          <wp:inline distT="0" distB="0" distL="0" distR="0">
            <wp:extent cx="5940425" cy="825799"/>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5799"/>
                    </a:xfrm>
                    <a:prstGeom prst="rect">
                      <a:avLst/>
                    </a:prstGeom>
                    <a:noFill/>
                    <a:ln>
                      <a:noFill/>
                    </a:ln>
                  </pic:spPr>
                </pic:pic>
              </a:graphicData>
            </a:graphic>
          </wp:inline>
        </w:drawing>
      </w:r>
    </w:p>
    <w:p w:rsidR="00DE360C" w:rsidRPr="00DE360C" w:rsidRDefault="00DE360C" w:rsidP="00DE360C">
      <w:pPr>
        <w:pStyle w:val="a3"/>
        <w:numPr>
          <w:ilvl w:val="0"/>
          <w:numId w:val="2"/>
        </w:numPr>
        <w:jc w:val="both"/>
        <w:rPr>
          <w:rFonts w:ascii="Times New Roman" w:hAnsi="Times New Roman" w:cs="Times New Roman"/>
          <w:b/>
          <w:sz w:val="26"/>
          <w:szCs w:val="26"/>
        </w:rPr>
      </w:pPr>
      <w:r w:rsidRPr="00DE360C">
        <w:rPr>
          <w:rFonts w:ascii="Times New Roman" w:hAnsi="Times New Roman" w:cs="Times New Roman"/>
          <w:b/>
          <w:sz w:val="26"/>
          <w:szCs w:val="26"/>
        </w:rPr>
        <w:t>Комментарии</w:t>
      </w:r>
    </w:p>
    <w:p w:rsidR="00602AF1" w:rsidRPr="00CF6E4D" w:rsidRDefault="001C1DA0" w:rsidP="00DE17DD">
      <w:pPr>
        <w:jc w:val="both"/>
        <w:rPr>
          <w:rFonts w:ascii="Times New Roman" w:hAnsi="Times New Roman" w:cs="Times New Roman"/>
          <w:i/>
          <w:sz w:val="26"/>
          <w:szCs w:val="26"/>
        </w:rPr>
      </w:pPr>
      <w:r w:rsidRPr="00CF6E4D">
        <w:rPr>
          <w:rFonts w:ascii="Times New Roman" w:hAnsi="Times New Roman" w:cs="Times New Roman"/>
          <w:i/>
          <w:sz w:val="26"/>
          <w:szCs w:val="26"/>
        </w:rPr>
        <w:lastRenderedPageBreak/>
        <w:t>Как минимум, требуют ежегодного обновления размещенные на сайтах школ:</w:t>
      </w:r>
    </w:p>
    <w:p w:rsidR="00602AF1" w:rsidRPr="00CF6E4D" w:rsidRDefault="00602AF1" w:rsidP="00DE17DD">
      <w:pPr>
        <w:jc w:val="both"/>
        <w:rPr>
          <w:rFonts w:ascii="Times New Roman" w:hAnsi="Times New Roman" w:cs="Times New Roman"/>
          <w:i/>
          <w:sz w:val="26"/>
          <w:szCs w:val="26"/>
        </w:rPr>
      </w:pPr>
      <w:r w:rsidRPr="00CF6E4D">
        <w:rPr>
          <w:rFonts w:ascii="Times New Roman" w:hAnsi="Times New Roman" w:cs="Times New Roman"/>
          <w:i/>
          <w:sz w:val="26"/>
          <w:szCs w:val="26"/>
        </w:rPr>
        <w:t>1. Рабочие учебные планы</w:t>
      </w:r>
    </w:p>
    <w:p w:rsidR="00602AF1" w:rsidRDefault="00602AF1" w:rsidP="00DE17DD">
      <w:pPr>
        <w:jc w:val="both"/>
        <w:rPr>
          <w:rFonts w:ascii="Times New Roman" w:hAnsi="Times New Roman" w:cs="Times New Roman"/>
          <w:i/>
          <w:sz w:val="26"/>
          <w:szCs w:val="26"/>
        </w:rPr>
      </w:pPr>
      <w:r w:rsidRPr="00CF6E4D">
        <w:rPr>
          <w:rFonts w:ascii="Times New Roman" w:hAnsi="Times New Roman" w:cs="Times New Roman"/>
          <w:i/>
          <w:sz w:val="26"/>
          <w:szCs w:val="26"/>
        </w:rPr>
        <w:t>2. Календарные учебные графики – круглогодичные</w:t>
      </w:r>
      <w:r w:rsidR="001C1DA0" w:rsidRPr="00CF6E4D">
        <w:rPr>
          <w:rFonts w:ascii="Times New Roman" w:hAnsi="Times New Roman" w:cs="Times New Roman"/>
          <w:i/>
          <w:sz w:val="26"/>
          <w:szCs w:val="26"/>
        </w:rPr>
        <w:t xml:space="preserve"> (обратить внимание на включение летнего каникулярного периода в график)</w:t>
      </w:r>
    </w:p>
    <w:p w:rsidR="00AC2405" w:rsidRPr="00DE360C" w:rsidRDefault="00AC2405" w:rsidP="00AC2405">
      <w:pPr>
        <w:spacing w:after="5" w:line="391" w:lineRule="auto"/>
        <w:ind w:right="43" w:firstLine="715"/>
        <w:jc w:val="both"/>
        <w:rPr>
          <w:rFonts w:ascii="Times New Roman" w:eastAsia="Times New Roman" w:hAnsi="Times New Roman" w:cs="Times New Roman"/>
          <w:color w:val="000000"/>
          <w:sz w:val="26"/>
          <w:lang w:eastAsia="ru-RU"/>
        </w:rPr>
      </w:pPr>
      <w:r w:rsidRPr="00DE360C">
        <w:rPr>
          <w:rFonts w:ascii="Times New Roman" w:eastAsia="Times New Roman" w:hAnsi="Times New Roman" w:cs="Times New Roman"/>
          <w:i/>
          <w:color w:val="000000"/>
          <w:sz w:val="26"/>
          <w:lang w:eastAsia="ru-RU"/>
        </w:rPr>
        <w:t>График образовательного процесса</w:t>
      </w:r>
      <w:r w:rsidRPr="00DE360C">
        <w:rPr>
          <w:rFonts w:ascii="Times New Roman" w:eastAsia="Times New Roman" w:hAnsi="Times New Roman" w:cs="Times New Roman"/>
          <w:color w:val="000000"/>
          <w:sz w:val="26"/>
          <w:lang w:eastAsia="ru-RU"/>
        </w:rPr>
        <w:t xml:space="preserve"> дополнительной предпрофессиональной программы является </w:t>
      </w:r>
      <w:r w:rsidRPr="00DE360C">
        <w:rPr>
          <w:rFonts w:ascii="Times New Roman" w:eastAsia="Times New Roman" w:hAnsi="Times New Roman" w:cs="Times New Roman"/>
          <w:b/>
          <w:color w:val="000000"/>
          <w:sz w:val="26"/>
          <w:lang w:eastAsia="ru-RU"/>
        </w:rPr>
        <w:t>круглогодичным</w:t>
      </w:r>
      <w:r w:rsidRPr="00DE360C">
        <w:rPr>
          <w:rFonts w:ascii="Times New Roman" w:eastAsia="Times New Roman" w:hAnsi="Times New Roman" w:cs="Times New Roman"/>
          <w:color w:val="000000"/>
          <w:sz w:val="26"/>
          <w:lang w:eastAsia="ru-RU"/>
        </w:rPr>
        <w:t xml:space="preserve"> и включает в себя количество недель аудиторных занятий, время, предусмотренное для промежуточной и итоговой аттестации, и каникулярное время. График образовательного процесса является частью образовательной программы, утверждается образовательной организацией </w:t>
      </w:r>
      <w:r w:rsidRPr="00DE360C">
        <w:rPr>
          <w:rFonts w:ascii="Times New Roman" w:eastAsia="Times New Roman" w:hAnsi="Times New Roman" w:cs="Times New Roman"/>
          <w:b/>
          <w:color w:val="000000"/>
          <w:sz w:val="26"/>
          <w:lang w:eastAsia="ru-RU"/>
        </w:rPr>
        <w:t>ежегодно</w:t>
      </w:r>
      <w:r w:rsidRPr="00DE360C">
        <w:rPr>
          <w:rFonts w:ascii="Times New Roman" w:eastAsia="Times New Roman" w:hAnsi="Times New Roman" w:cs="Times New Roman"/>
          <w:color w:val="000000"/>
          <w:sz w:val="26"/>
          <w:lang w:eastAsia="ru-RU"/>
        </w:rPr>
        <w:t>, размещается на официальном сайте и информационных стендах.</w:t>
      </w:r>
    </w:p>
    <w:p w:rsidR="00DE360C" w:rsidRPr="00DE360C" w:rsidRDefault="00DE360C" w:rsidP="00DE360C">
      <w:pPr>
        <w:spacing w:after="5" w:line="391" w:lineRule="auto"/>
        <w:ind w:right="43" w:firstLine="715"/>
        <w:jc w:val="both"/>
        <w:rPr>
          <w:rFonts w:ascii="Times New Roman" w:eastAsia="Times New Roman" w:hAnsi="Times New Roman" w:cs="Times New Roman"/>
          <w:i/>
          <w:color w:val="000000"/>
          <w:sz w:val="26"/>
          <w:lang w:eastAsia="ru-RU"/>
        </w:rPr>
      </w:pPr>
      <w:r w:rsidRPr="00DE360C">
        <w:rPr>
          <w:rFonts w:ascii="Times New Roman" w:eastAsia="Times New Roman" w:hAnsi="Times New Roman" w:cs="Times New Roman"/>
          <w:i/>
          <w:color w:val="000000"/>
          <w:sz w:val="26"/>
          <w:lang w:eastAsia="ru-RU"/>
        </w:rPr>
        <w:t>Аннотации к рабочим программам</w:t>
      </w:r>
      <w:r w:rsidRPr="00DE360C">
        <w:rPr>
          <w:rFonts w:ascii="Times New Roman" w:eastAsia="Times New Roman" w:hAnsi="Times New Roman" w:cs="Times New Roman"/>
          <w:color w:val="000000"/>
          <w:sz w:val="26"/>
          <w:lang w:eastAsia="ru-RU"/>
        </w:rPr>
        <w:t xml:space="preserve"> по каждому учебному предмету в составе образовательной программы, включая учебные предметы </w:t>
      </w:r>
      <w:r w:rsidRPr="00DE360C">
        <w:rPr>
          <w:rFonts w:ascii="Times New Roman" w:eastAsia="Times New Roman" w:hAnsi="Times New Roman" w:cs="Times New Roman"/>
          <w:b/>
          <w:color w:val="000000"/>
          <w:sz w:val="26"/>
          <w:lang w:eastAsia="ru-RU"/>
        </w:rPr>
        <w:t>вариативной</w:t>
      </w:r>
      <w:r w:rsidRPr="00DE360C">
        <w:rPr>
          <w:rFonts w:ascii="Times New Roman" w:eastAsia="Times New Roman" w:hAnsi="Times New Roman" w:cs="Times New Roman"/>
          <w:color w:val="000000"/>
          <w:sz w:val="26"/>
          <w:lang w:eastAsia="ru-RU"/>
        </w:rPr>
        <w:t xml:space="preserve"> части, должны </w:t>
      </w:r>
      <w:r w:rsidRPr="00DE360C">
        <w:rPr>
          <w:rFonts w:ascii="Times New Roman" w:eastAsia="Times New Roman" w:hAnsi="Times New Roman" w:cs="Times New Roman"/>
          <w:i/>
          <w:color w:val="000000"/>
          <w:sz w:val="26"/>
          <w:lang w:eastAsia="ru-RU"/>
        </w:rPr>
        <w:t xml:space="preserve">содержать требования к </w:t>
      </w:r>
      <w:r w:rsidRPr="00DE360C">
        <w:rPr>
          <w:rFonts w:ascii="Times New Roman" w:eastAsia="Times New Roman" w:hAnsi="Times New Roman" w:cs="Times New Roman"/>
          <w:b/>
          <w:i/>
          <w:color w:val="000000"/>
          <w:sz w:val="26"/>
          <w:lang w:eastAsia="ru-RU"/>
        </w:rPr>
        <w:t>знаниям, умениям и навыкам</w:t>
      </w:r>
      <w:r w:rsidRPr="00DE360C">
        <w:rPr>
          <w:rFonts w:ascii="Times New Roman" w:eastAsia="Times New Roman" w:hAnsi="Times New Roman" w:cs="Times New Roman"/>
          <w:i/>
          <w:color w:val="000000"/>
          <w:sz w:val="26"/>
          <w:lang w:eastAsia="ru-RU"/>
        </w:rPr>
        <w:t xml:space="preserve">, полученным в результате освоения учебного предмета, </w:t>
      </w:r>
      <w:r w:rsidRPr="00DE360C">
        <w:rPr>
          <w:rFonts w:ascii="Times New Roman" w:eastAsia="Times New Roman" w:hAnsi="Times New Roman" w:cs="Times New Roman"/>
          <w:b/>
          <w:i/>
          <w:color w:val="000000"/>
          <w:sz w:val="26"/>
          <w:lang w:eastAsia="ru-RU"/>
        </w:rPr>
        <w:t>объем</w:t>
      </w:r>
      <w:r w:rsidRPr="00DE360C">
        <w:rPr>
          <w:rFonts w:ascii="Times New Roman" w:eastAsia="Times New Roman" w:hAnsi="Times New Roman" w:cs="Times New Roman"/>
          <w:i/>
          <w:color w:val="000000"/>
          <w:sz w:val="26"/>
          <w:lang w:eastAsia="ru-RU"/>
        </w:rPr>
        <w:t xml:space="preserve"> учебной деятельности, а также раскрывать </w:t>
      </w:r>
      <w:r w:rsidRPr="00DE360C">
        <w:rPr>
          <w:rFonts w:ascii="Times New Roman" w:eastAsia="Times New Roman" w:hAnsi="Times New Roman" w:cs="Times New Roman"/>
          <w:b/>
          <w:i/>
          <w:color w:val="000000"/>
          <w:sz w:val="26"/>
          <w:lang w:eastAsia="ru-RU"/>
        </w:rPr>
        <w:t>формы</w:t>
      </w:r>
      <w:r w:rsidRPr="00DE360C">
        <w:rPr>
          <w:rFonts w:ascii="Times New Roman" w:eastAsia="Times New Roman" w:hAnsi="Times New Roman" w:cs="Times New Roman"/>
          <w:i/>
          <w:color w:val="000000"/>
          <w:sz w:val="26"/>
          <w:lang w:eastAsia="ru-RU"/>
        </w:rPr>
        <w:t xml:space="preserve"> текущего контроля и промежуточной аттестации (в соответствии с ежегодно утверждаемой рабочей программой учебного предмета). </w:t>
      </w:r>
    </w:p>
    <w:p w:rsidR="00DE360C" w:rsidRPr="00CF6E4D" w:rsidRDefault="00ED7CF8" w:rsidP="00ED7CF8">
      <w:pPr>
        <w:tabs>
          <w:tab w:val="left" w:pos="1080"/>
        </w:tabs>
        <w:jc w:val="both"/>
        <w:rPr>
          <w:rFonts w:ascii="Times New Roman" w:hAnsi="Times New Roman" w:cs="Times New Roman"/>
          <w:i/>
          <w:sz w:val="26"/>
          <w:szCs w:val="26"/>
        </w:rPr>
      </w:pPr>
      <w:r>
        <w:rPr>
          <w:rFonts w:ascii="Times New Roman" w:hAnsi="Times New Roman" w:cs="Times New Roman"/>
          <w:i/>
          <w:sz w:val="26"/>
          <w:szCs w:val="26"/>
        </w:rPr>
        <w:tab/>
      </w:r>
    </w:p>
    <w:p w:rsidR="00602AF1" w:rsidRPr="00CF6E4D" w:rsidRDefault="00602AF1" w:rsidP="00DE17DD">
      <w:pPr>
        <w:jc w:val="both"/>
        <w:rPr>
          <w:i/>
        </w:rPr>
      </w:pPr>
    </w:p>
    <w:p w:rsidR="00602AF1" w:rsidRDefault="00602AF1" w:rsidP="00DE17DD">
      <w:pPr>
        <w:jc w:val="both"/>
      </w:pPr>
      <w:r w:rsidRPr="00602AF1">
        <w:rPr>
          <w:noProof/>
          <w:lang w:eastAsia="ru-RU"/>
        </w:rPr>
        <w:drawing>
          <wp:inline distT="0" distB="0" distL="0" distR="0">
            <wp:extent cx="5940425" cy="903914"/>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03914"/>
                    </a:xfrm>
                    <a:prstGeom prst="rect">
                      <a:avLst/>
                    </a:prstGeom>
                    <a:noFill/>
                    <a:ln>
                      <a:noFill/>
                    </a:ln>
                  </pic:spPr>
                </pic:pic>
              </a:graphicData>
            </a:graphic>
          </wp:inline>
        </w:drawing>
      </w:r>
    </w:p>
    <w:p w:rsidR="004150B0" w:rsidRDefault="004150B0" w:rsidP="00DE17DD">
      <w:pPr>
        <w:jc w:val="both"/>
      </w:pPr>
      <w:r w:rsidRPr="004150B0">
        <w:rPr>
          <w:noProof/>
          <w:lang w:eastAsia="ru-RU"/>
        </w:rPr>
        <w:drawing>
          <wp:inline distT="0" distB="0" distL="0" distR="0">
            <wp:extent cx="5940425" cy="2026698"/>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0425" cy="2026698"/>
                    </a:xfrm>
                    <a:prstGeom prst="rect">
                      <a:avLst/>
                    </a:prstGeom>
                    <a:noFill/>
                    <a:ln>
                      <a:noFill/>
                    </a:ln>
                  </pic:spPr>
                </pic:pic>
              </a:graphicData>
            </a:graphic>
          </wp:inline>
        </w:drawing>
      </w:r>
    </w:p>
    <w:p w:rsidR="004150B0" w:rsidRDefault="004150B0" w:rsidP="00DE17DD">
      <w:pPr>
        <w:jc w:val="both"/>
      </w:pPr>
      <w:r w:rsidRPr="004150B0">
        <w:rPr>
          <w:noProof/>
          <w:lang w:eastAsia="ru-RU"/>
        </w:rPr>
        <w:drawing>
          <wp:inline distT="0" distB="0" distL="0" distR="0">
            <wp:extent cx="5940425" cy="282728"/>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0425" cy="282728"/>
                    </a:xfrm>
                    <a:prstGeom prst="rect">
                      <a:avLst/>
                    </a:prstGeom>
                    <a:noFill/>
                    <a:ln>
                      <a:noFill/>
                    </a:ln>
                  </pic:spPr>
                </pic:pic>
              </a:graphicData>
            </a:graphic>
          </wp:inline>
        </w:drawing>
      </w:r>
    </w:p>
    <w:p w:rsidR="004150B0" w:rsidRDefault="004150B0" w:rsidP="00DE17DD">
      <w:pPr>
        <w:jc w:val="both"/>
      </w:pPr>
      <w:r w:rsidRPr="004150B0">
        <w:rPr>
          <w:noProof/>
          <w:lang w:eastAsia="ru-RU"/>
        </w:rPr>
        <w:lastRenderedPageBreak/>
        <w:drawing>
          <wp:inline distT="0" distB="0" distL="0" distR="0">
            <wp:extent cx="5940425" cy="1119553"/>
            <wp:effectExtent l="0" t="0" r="317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0425" cy="1119553"/>
                    </a:xfrm>
                    <a:prstGeom prst="rect">
                      <a:avLst/>
                    </a:prstGeom>
                    <a:noFill/>
                    <a:ln>
                      <a:noFill/>
                    </a:ln>
                  </pic:spPr>
                </pic:pic>
              </a:graphicData>
            </a:graphic>
          </wp:inline>
        </w:drawing>
      </w:r>
    </w:p>
    <w:p w:rsidR="00ED7CF8" w:rsidRPr="00ED7CF8" w:rsidRDefault="00ED7CF8" w:rsidP="00ED7CF8">
      <w:pPr>
        <w:pStyle w:val="a3"/>
        <w:numPr>
          <w:ilvl w:val="0"/>
          <w:numId w:val="2"/>
        </w:numPr>
        <w:jc w:val="both"/>
        <w:rPr>
          <w:rFonts w:ascii="Times New Roman" w:hAnsi="Times New Roman" w:cs="Times New Roman"/>
          <w:b/>
          <w:sz w:val="26"/>
          <w:szCs w:val="26"/>
        </w:rPr>
      </w:pPr>
      <w:r>
        <w:rPr>
          <w:rFonts w:ascii="Times New Roman" w:hAnsi="Times New Roman" w:cs="Times New Roman"/>
          <w:b/>
          <w:sz w:val="26"/>
          <w:szCs w:val="26"/>
        </w:rPr>
        <w:t>Комментарии</w:t>
      </w:r>
    </w:p>
    <w:p w:rsidR="004150B0" w:rsidRPr="00CF6E4D" w:rsidRDefault="0099616F" w:rsidP="00DE17DD">
      <w:pPr>
        <w:jc w:val="both"/>
        <w:rPr>
          <w:rFonts w:ascii="Times New Roman" w:hAnsi="Times New Roman" w:cs="Times New Roman"/>
          <w:i/>
          <w:sz w:val="26"/>
          <w:szCs w:val="26"/>
        </w:rPr>
      </w:pPr>
      <w:r>
        <w:rPr>
          <w:rFonts w:ascii="Times New Roman" w:hAnsi="Times New Roman" w:cs="Times New Roman"/>
          <w:i/>
          <w:sz w:val="26"/>
          <w:szCs w:val="26"/>
        </w:rPr>
        <w:t>Таким образом, в</w:t>
      </w:r>
      <w:r w:rsidR="001C1DA0" w:rsidRPr="00CF6E4D">
        <w:rPr>
          <w:rFonts w:ascii="Times New Roman" w:hAnsi="Times New Roman" w:cs="Times New Roman"/>
          <w:i/>
          <w:sz w:val="26"/>
          <w:szCs w:val="26"/>
        </w:rPr>
        <w:t xml:space="preserve"> Порядке обозначены следующие л</w:t>
      </w:r>
      <w:r w:rsidR="00794C56" w:rsidRPr="00CF6E4D">
        <w:rPr>
          <w:rFonts w:ascii="Times New Roman" w:hAnsi="Times New Roman" w:cs="Times New Roman"/>
          <w:i/>
          <w:sz w:val="26"/>
          <w:szCs w:val="26"/>
        </w:rPr>
        <w:t>окальные акты образовательной организации</w:t>
      </w:r>
      <w:r w:rsidR="001C1DA0" w:rsidRPr="00CF6E4D">
        <w:rPr>
          <w:rFonts w:ascii="Times New Roman" w:hAnsi="Times New Roman" w:cs="Times New Roman"/>
          <w:i/>
          <w:sz w:val="26"/>
          <w:szCs w:val="26"/>
        </w:rPr>
        <w:t>:</w:t>
      </w:r>
    </w:p>
    <w:p w:rsidR="004150B0" w:rsidRPr="0063420A" w:rsidRDefault="004150B0" w:rsidP="00DE17DD">
      <w:pPr>
        <w:jc w:val="both"/>
        <w:rPr>
          <w:rFonts w:ascii="Times New Roman" w:hAnsi="Times New Roman" w:cs="Times New Roman"/>
          <w:sz w:val="26"/>
          <w:szCs w:val="26"/>
        </w:rPr>
      </w:pPr>
      <w:r w:rsidRPr="0063420A">
        <w:rPr>
          <w:rFonts w:ascii="Times New Roman" w:hAnsi="Times New Roman" w:cs="Times New Roman"/>
          <w:sz w:val="26"/>
          <w:szCs w:val="26"/>
        </w:rPr>
        <w:t>1. Положение о текущем контроле знаний и промежуточной аттестации обучающихся</w:t>
      </w:r>
    </w:p>
    <w:p w:rsidR="004150B0" w:rsidRPr="0063420A" w:rsidRDefault="004150B0" w:rsidP="00DE17DD">
      <w:pPr>
        <w:jc w:val="both"/>
        <w:rPr>
          <w:rFonts w:ascii="Times New Roman" w:hAnsi="Times New Roman" w:cs="Times New Roman"/>
          <w:sz w:val="26"/>
          <w:szCs w:val="26"/>
        </w:rPr>
      </w:pPr>
      <w:r w:rsidRPr="0063420A">
        <w:rPr>
          <w:rFonts w:ascii="Times New Roman" w:hAnsi="Times New Roman" w:cs="Times New Roman"/>
          <w:sz w:val="26"/>
          <w:szCs w:val="26"/>
        </w:rPr>
        <w:t>2. Положение об обучении по индивидуальному учебному плану (в том числе ускоренное обучение)</w:t>
      </w:r>
    </w:p>
    <w:p w:rsidR="00794C56" w:rsidRPr="0063420A" w:rsidRDefault="00794C56" w:rsidP="00DE17DD">
      <w:pPr>
        <w:jc w:val="both"/>
        <w:rPr>
          <w:rFonts w:ascii="Times New Roman" w:hAnsi="Times New Roman" w:cs="Times New Roman"/>
          <w:sz w:val="26"/>
          <w:szCs w:val="26"/>
        </w:rPr>
      </w:pPr>
      <w:r w:rsidRPr="0063420A">
        <w:rPr>
          <w:rFonts w:ascii="Times New Roman" w:hAnsi="Times New Roman" w:cs="Times New Roman"/>
          <w:sz w:val="26"/>
          <w:szCs w:val="26"/>
        </w:rPr>
        <w:t>3. Порядок перевода</w:t>
      </w:r>
    </w:p>
    <w:p w:rsidR="00794C56" w:rsidRPr="0063420A" w:rsidRDefault="00794C56" w:rsidP="00DE17DD">
      <w:pPr>
        <w:jc w:val="both"/>
        <w:rPr>
          <w:rFonts w:ascii="Times New Roman" w:hAnsi="Times New Roman" w:cs="Times New Roman"/>
          <w:sz w:val="26"/>
          <w:szCs w:val="26"/>
        </w:rPr>
      </w:pPr>
      <w:r w:rsidRPr="0063420A">
        <w:rPr>
          <w:rFonts w:ascii="Times New Roman" w:hAnsi="Times New Roman" w:cs="Times New Roman"/>
          <w:sz w:val="26"/>
          <w:szCs w:val="26"/>
        </w:rPr>
        <w:t>3.1. с одной дополнительной общеобразовательной программы в области искусств на другую (или устав)</w:t>
      </w:r>
    </w:p>
    <w:p w:rsidR="00794C56" w:rsidRPr="0063420A" w:rsidRDefault="00794C56" w:rsidP="00DE17DD">
      <w:pPr>
        <w:jc w:val="both"/>
        <w:rPr>
          <w:rFonts w:ascii="Times New Roman" w:hAnsi="Times New Roman" w:cs="Times New Roman"/>
          <w:sz w:val="26"/>
          <w:szCs w:val="26"/>
        </w:rPr>
      </w:pPr>
      <w:r w:rsidRPr="0063420A">
        <w:rPr>
          <w:rFonts w:ascii="Times New Roman" w:hAnsi="Times New Roman" w:cs="Times New Roman"/>
          <w:sz w:val="26"/>
          <w:szCs w:val="26"/>
        </w:rPr>
        <w:t>3.2. обучающихся в течение года между детскими школами искусств</w:t>
      </w:r>
    </w:p>
    <w:p w:rsidR="00794C56" w:rsidRPr="0063420A" w:rsidRDefault="00794C56" w:rsidP="00DE17DD">
      <w:pPr>
        <w:jc w:val="both"/>
        <w:rPr>
          <w:rFonts w:ascii="Times New Roman" w:hAnsi="Times New Roman" w:cs="Times New Roman"/>
          <w:sz w:val="26"/>
          <w:szCs w:val="26"/>
        </w:rPr>
      </w:pPr>
      <w:r w:rsidRPr="0063420A">
        <w:rPr>
          <w:rFonts w:ascii="Times New Roman" w:hAnsi="Times New Roman" w:cs="Times New Roman"/>
          <w:sz w:val="26"/>
          <w:szCs w:val="26"/>
        </w:rPr>
        <w:t>3.3. обучающегося с общеразвивающей программы в области искусств на предпрофессиональную программу в области искусств</w:t>
      </w:r>
    </w:p>
    <w:p w:rsidR="00794C56" w:rsidRPr="0063420A" w:rsidRDefault="00794C56" w:rsidP="00DE17DD">
      <w:pPr>
        <w:jc w:val="both"/>
        <w:rPr>
          <w:rFonts w:ascii="Times New Roman" w:hAnsi="Times New Roman" w:cs="Times New Roman"/>
          <w:sz w:val="26"/>
          <w:szCs w:val="26"/>
        </w:rPr>
      </w:pPr>
      <w:r w:rsidRPr="0063420A">
        <w:rPr>
          <w:rFonts w:ascii="Times New Roman" w:hAnsi="Times New Roman" w:cs="Times New Roman"/>
          <w:sz w:val="26"/>
          <w:szCs w:val="26"/>
        </w:rPr>
        <w:t>3.4. обучающихся с платного обучения на бесплатное</w:t>
      </w:r>
    </w:p>
    <w:p w:rsidR="00794C56" w:rsidRPr="0063420A" w:rsidRDefault="00794C56" w:rsidP="00DE17DD">
      <w:pPr>
        <w:jc w:val="both"/>
        <w:rPr>
          <w:rFonts w:ascii="Times New Roman" w:hAnsi="Times New Roman" w:cs="Times New Roman"/>
          <w:sz w:val="26"/>
          <w:szCs w:val="26"/>
        </w:rPr>
      </w:pPr>
      <w:r w:rsidRPr="0063420A">
        <w:rPr>
          <w:rFonts w:ascii="Times New Roman" w:hAnsi="Times New Roman" w:cs="Times New Roman"/>
          <w:sz w:val="26"/>
          <w:szCs w:val="26"/>
        </w:rPr>
        <w:t>3.5. отчисления обучающихся</w:t>
      </w:r>
    </w:p>
    <w:p w:rsidR="00350357" w:rsidRPr="00DE360C" w:rsidRDefault="00350357" w:rsidP="00350357">
      <w:pPr>
        <w:jc w:val="both"/>
        <w:rPr>
          <w:rFonts w:ascii="Times New Roman" w:hAnsi="Times New Roman" w:cs="Times New Roman"/>
          <w:sz w:val="26"/>
          <w:szCs w:val="26"/>
          <w:highlight w:val="yellow"/>
        </w:rPr>
      </w:pPr>
      <w:r w:rsidRPr="00DE360C">
        <w:rPr>
          <w:rFonts w:ascii="Times New Roman" w:hAnsi="Times New Roman" w:cs="Times New Roman"/>
          <w:sz w:val="26"/>
          <w:szCs w:val="26"/>
          <w:highlight w:val="yellow"/>
        </w:rPr>
        <w:t>(Ссылка на ст. 30. Локальные нормативные акты, содержащие нормы, регулирующие образовательные отношения п.</w:t>
      </w:r>
      <w:r w:rsidR="00DE360C">
        <w:rPr>
          <w:rFonts w:ascii="Times New Roman" w:hAnsi="Times New Roman" w:cs="Times New Roman"/>
          <w:sz w:val="26"/>
          <w:szCs w:val="26"/>
          <w:highlight w:val="yellow"/>
        </w:rPr>
        <w:t xml:space="preserve"> </w:t>
      </w:r>
      <w:r w:rsidRPr="00DE360C">
        <w:rPr>
          <w:rFonts w:ascii="Times New Roman" w:hAnsi="Times New Roman" w:cs="Times New Roman"/>
          <w:sz w:val="26"/>
          <w:szCs w:val="26"/>
          <w:highlight w:val="yellow"/>
        </w:rPr>
        <w:t>2 ФЗ</w:t>
      </w:r>
      <w:r w:rsidR="00DE360C">
        <w:rPr>
          <w:rFonts w:ascii="Times New Roman" w:hAnsi="Times New Roman" w:cs="Times New Roman"/>
          <w:sz w:val="26"/>
          <w:szCs w:val="26"/>
          <w:highlight w:val="yellow"/>
        </w:rPr>
        <w:t>-273</w:t>
      </w:r>
      <w:r w:rsidRPr="00DE360C">
        <w:rPr>
          <w:rFonts w:ascii="Times New Roman" w:hAnsi="Times New Roman" w:cs="Times New Roman"/>
          <w:sz w:val="26"/>
          <w:szCs w:val="26"/>
          <w:highlight w:val="yellow"/>
        </w:rPr>
        <w:t>:</w:t>
      </w:r>
    </w:p>
    <w:p w:rsidR="00350357" w:rsidRPr="00DE360C" w:rsidRDefault="00350357" w:rsidP="00350357">
      <w:pPr>
        <w:spacing w:after="0" w:line="240" w:lineRule="auto"/>
        <w:jc w:val="both"/>
        <w:rPr>
          <w:rFonts w:ascii="Times New Roman" w:hAnsi="Times New Roman" w:cs="Times New Roman"/>
          <w:sz w:val="26"/>
          <w:szCs w:val="26"/>
          <w:highlight w:val="yellow"/>
        </w:rPr>
      </w:pPr>
      <w:r w:rsidRPr="00DE360C">
        <w:rPr>
          <w:rFonts w:ascii="Times New Roman" w:hAnsi="Times New Roman" w:cs="Times New Roman"/>
          <w:sz w:val="26"/>
          <w:szCs w:val="26"/>
          <w:highlight w:val="yellow"/>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p>
    <w:p w:rsidR="00350357" w:rsidRPr="00DE360C" w:rsidRDefault="00350357" w:rsidP="00350357">
      <w:pPr>
        <w:spacing w:after="0" w:line="240" w:lineRule="auto"/>
        <w:jc w:val="both"/>
        <w:rPr>
          <w:rFonts w:ascii="Times New Roman" w:hAnsi="Times New Roman" w:cs="Times New Roman"/>
          <w:sz w:val="26"/>
          <w:szCs w:val="26"/>
          <w:highlight w:val="yellow"/>
        </w:rPr>
      </w:pPr>
      <w:r w:rsidRPr="00DE360C">
        <w:rPr>
          <w:rFonts w:ascii="Times New Roman" w:hAnsi="Times New Roman" w:cs="Times New Roman"/>
          <w:sz w:val="26"/>
          <w:szCs w:val="26"/>
          <w:highlight w:val="yellow"/>
        </w:rPr>
        <w:t xml:space="preserve">регламентирующие правила приема обучающихся, </w:t>
      </w:r>
    </w:p>
    <w:p w:rsidR="00350357" w:rsidRPr="00DE360C" w:rsidRDefault="00350357" w:rsidP="00350357">
      <w:pPr>
        <w:spacing w:after="0" w:line="240" w:lineRule="auto"/>
        <w:jc w:val="both"/>
        <w:rPr>
          <w:rFonts w:ascii="Times New Roman" w:hAnsi="Times New Roman" w:cs="Times New Roman"/>
          <w:sz w:val="26"/>
          <w:szCs w:val="26"/>
          <w:highlight w:val="yellow"/>
        </w:rPr>
      </w:pPr>
      <w:r w:rsidRPr="00DE360C">
        <w:rPr>
          <w:rFonts w:ascii="Times New Roman" w:hAnsi="Times New Roman" w:cs="Times New Roman"/>
          <w:sz w:val="26"/>
          <w:szCs w:val="26"/>
          <w:highlight w:val="yellow"/>
        </w:rPr>
        <w:t xml:space="preserve">режим занятий обучающихся, формы, </w:t>
      </w:r>
    </w:p>
    <w:p w:rsidR="00350357" w:rsidRPr="00DE360C" w:rsidRDefault="00350357" w:rsidP="00350357">
      <w:pPr>
        <w:spacing w:after="0" w:line="240" w:lineRule="auto"/>
        <w:jc w:val="both"/>
        <w:rPr>
          <w:rFonts w:ascii="Times New Roman" w:hAnsi="Times New Roman" w:cs="Times New Roman"/>
          <w:sz w:val="26"/>
          <w:szCs w:val="26"/>
          <w:highlight w:val="yellow"/>
        </w:rPr>
      </w:pPr>
      <w:r w:rsidRPr="00DE360C">
        <w:rPr>
          <w:rFonts w:ascii="Times New Roman" w:hAnsi="Times New Roman" w:cs="Times New Roman"/>
          <w:sz w:val="26"/>
          <w:szCs w:val="26"/>
          <w:highlight w:val="yellow"/>
        </w:rPr>
        <w:t xml:space="preserve">периодичность и порядок текущего контроля успеваемости и промежуточной аттестации обучающихся, </w:t>
      </w:r>
    </w:p>
    <w:p w:rsidR="00350357" w:rsidRPr="00DE360C" w:rsidRDefault="00350357" w:rsidP="00350357">
      <w:pPr>
        <w:spacing w:after="0" w:line="240" w:lineRule="auto"/>
        <w:jc w:val="both"/>
        <w:rPr>
          <w:rFonts w:ascii="Times New Roman" w:hAnsi="Times New Roman" w:cs="Times New Roman"/>
          <w:sz w:val="26"/>
          <w:szCs w:val="26"/>
          <w:highlight w:val="yellow"/>
        </w:rPr>
      </w:pPr>
      <w:r w:rsidRPr="00DE360C">
        <w:rPr>
          <w:rFonts w:ascii="Times New Roman" w:hAnsi="Times New Roman" w:cs="Times New Roman"/>
          <w:sz w:val="26"/>
          <w:szCs w:val="26"/>
          <w:highlight w:val="yellow"/>
        </w:rPr>
        <w:t xml:space="preserve">порядок и основания перевода, отчисления и восстановления обучающихся, </w:t>
      </w:r>
    </w:p>
    <w:p w:rsidR="0063420A" w:rsidRDefault="00350357" w:rsidP="00350357">
      <w:pPr>
        <w:spacing w:after="0" w:line="240" w:lineRule="auto"/>
        <w:jc w:val="both"/>
        <w:rPr>
          <w:rFonts w:ascii="Times New Roman" w:hAnsi="Times New Roman" w:cs="Times New Roman"/>
          <w:sz w:val="26"/>
          <w:szCs w:val="26"/>
        </w:rPr>
      </w:pPr>
      <w:r w:rsidRPr="00DE360C">
        <w:rPr>
          <w:rFonts w:ascii="Times New Roman" w:hAnsi="Times New Roman" w:cs="Times New Roman"/>
          <w:sz w:val="26"/>
          <w:szCs w:val="26"/>
          <w:highlight w:val="yellow"/>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DE360C" w:rsidRPr="00DE360C">
        <w:rPr>
          <w:rFonts w:ascii="Times New Roman" w:hAnsi="Times New Roman" w:cs="Times New Roman"/>
          <w:sz w:val="26"/>
          <w:szCs w:val="26"/>
          <w:highlight w:val="yellow"/>
        </w:rPr>
        <w:t>.</w:t>
      </w:r>
    </w:p>
    <w:p w:rsidR="00DE360C" w:rsidRDefault="00DE360C" w:rsidP="00350357">
      <w:pPr>
        <w:spacing w:after="0" w:line="240" w:lineRule="auto"/>
        <w:jc w:val="both"/>
        <w:rPr>
          <w:rFonts w:ascii="Times New Roman" w:hAnsi="Times New Roman" w:cs="Times New Roman"/>
          <w:sz w:val="26"/>
          <w:szCs w:val="26"/>
        </w:rPr>
      </w:pPr>
    </w:p>
    <w:p w:rsidR="00417D95" w:rsidRDefault="00417D95" w:rsidP="00417D95">
      <w:pPr>
        <w:jc w:val="center"/>
        <w:rPr>
          <w:rFonts w:ascii="Times New Roman" w:hAnsi="Times New Roman" w:cs="Times New Roman"/>
          <w:sz w:val="28"/>
          <w:szCs w:val="28"/>
        </w:rPr>
      </w:pPr>
      <w:r>
        <w:rPr>
          <w:rFonts w:ascii="Times New Roman" w:hAnsi="Times New Roman" w:cs="Times New Roman"/>
          <w:sz w:val="28"/>
          <w:szCs w:val="28"/>
        </w:rPr>
        <w:t>Из карты локальных актов детской школы искусств (разработана ФРИАЦХО)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996"/>
      </w:tblGrid>
      <w:tr w:rsidR="00417D95" w:rsidTr="005B718B">
        <w:tc>
          <w:tcPr>
            <w:tcW w:w="4786" w:type="dxa"/>
          </w:tcPr>
          <w:p w:rsidR="00417D95" w:rsidRDefault="00417D95" w:rsidP="005B7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локального акта/Правовая норма, указанная в ФЗ-273</w:t>
            </w:r>
          </w:p>
        </w:tc>
        <w:tc>
          <w:tcPr>
            <w:tcW w:w="4996" w:type="dxa"/>
          </w:tcPr>
          <w:p w:rsidR="00417D95" w:rsidRDefault="00417D95" w:rsidP="005B7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Ссылки на статьи ФЗ-273, </w:t>
            </w:r>
          </w:p>
          <w:p w:rsidR="00417D95" w:rsidRDefault="00417D95" w:rsidP="005B7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подзаконные акты</w:t>
            </w:r>
          </w:p>
        </w:tc>
      </w:tr>
      <w:tr w:rsidR="00417D95" w:rsidTr="005B718B">
        <w:tc>
          <w:tcPr>
            <w:tcW w:w="4786" w:type="dxa"/>
          </w:tcPr>
          <w:p w:rsidR="00417D95" w:rsidRDefault="00417D95" w:rsidP="005B718B">
            <w:pPr>
              <w:pStyle w:val="a3"/>
              <w:numPr>
                <w:ilvl w:val="0"/>
                <w:numId w:val="3"/>
              </w:numPr>
              <w:spacing w:after="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Положение о формах, периодичности и порядке текущего контроля успеваемости, промежуточной аттестации обучающихся</w:t>
            </w:r>
          </w:p>
        </w:tc>
        <w:tc>
          <w:tcPr>
            <w:tcW w:w="4996" w:type="dxa"/>
          </w:tcPr>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10 части 2 статьи 28;</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подпункт д) пункта 2) части 2 статьи 29;</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2 статьи 30;</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58</w:t>
            </w:r>
          </w:p>
          <w:p w:rsidR="00417D95" w:rsidRDefault="00417D95" w:rsidP="005B718B">
            <w:pPr>
              <w:spacing w:after="0" w:line="240" w:lineRule="auto"/>
              <w:jc w:val="both"/>
              <w:rPr>
                <w:rFonts w:ascii="Times New Roman" w:hAnsi="Times New Roman" w:cs="Times New Roman"/>
                <w:sz w:val="24"/>
                <w:szCs w:val="24"/>
              </w:rPr>
            </w:pPr>
          </w:p>
          <w:p w:rsidR="00417D95" w:rsidRDefault="00417D95" w:rsidP="005B718B">
            <w:pPr>
              <w:spacing w:after="0" w:line="240" w:lineRule="auto"/>
              <w:jc w:val="both"/>
              <w:rPr>
                <w:rFonts w:ascii="Times New Roman" w:hAnsi="Times New Roman" w:cs="Times New Roman"/>
                <w:sz w:val="24"/>
                <w:szCs w:val="24"/>
              </w:rPr>
            </w:pPr>
          </w:p>
        </w:tc>
      </w:tr>
      <w:tr w:rsidR="00417D95" w:rsidTr="005B718B">
        <w:tc>
          <w:tcPr>
            <w:tcW w:w="4786" w:type="dxa"/>
          </w:tcPr>
          <w:p w:rsidR="00417D95" w:rsidRDefault="00417D95" w:rsidP="005B718B">
            <w:pPr>
              <w:pStyle w:val="a3"/>
              <w:numPr>
                <w:ilvl w:val="0"/>
                <w:numId w:val="3"/>
              </w:numPr>
              <w:spacing w:after="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Порядок и основания перевода, отчисления и восстановления обучающихся</w:t>
            </w:r>
          </w:p>
        </w:tc>
        <w:tc>
          <w:tcPr>
            <w:tcW w:w="4996" w:type="dxa"/>
          </w:tcPr>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Подпункт д) пункта 2) части 2 статьи 29;</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статьи 30; </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пункты 14-16 части 1 статьи 34;</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4, 5, 6, 7, 8 статьи 43;</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61;</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2 статьи 62</w:t>
            </w:r>
          </w:p>
        </w:tc>
      </w:tr>
      <w:tr w:rsidR="00417D95" w:rsidTr="005B718B">
        <w:tc>
          <w:tcPr>
            <w:tcW w:w="4786" w:type="dxa"/>
          </w:tcPr>
          <w:p w:rsidR="00417D95" w:rsidRDefault="00417D95" w:rsidP="005B718B">
            <w:pPr>
              <w:pStyle w:val="a3"/>
              <w:numPr>
                <w:ilvl w:val="0"/>
                <w:numId w:val="3"/>
              </w:numPr>
              <w:spacing w:after="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4996" w:type="dxa"/>
          </w:tcPr>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Подпункт д) пункта 2) части 2 статьи 29;</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статьи 30; </w:t>
            </w:r>
          </w:p>
          <w:p w:rsidR="00417D95" w:rsidRDefault="00417D95" w:rsidP="005B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53, 54, 57, 61</w:t>
            </w:r>
          </w:p>
          <w:p w:rsidR="00417D95" w:rsidRDefault="00417D95" w:rsidP="005B718B">
            <w:pPr>
              <w:spacing w:after="0" w:line="240" w:lineRule="auto"/>
              <w:jc w:val="both"/>
              <w:rPr>
                <w:rFonts w:ascii="Times New Roman" w:hAnsi="Times New Roman" w:cs="Times New Roman"/>
                <w:sz w:val="24"/>
                <w:szCs w:val="24"/>
              </w:rPr>
            </w:pPr>
          </w:p>
        </w:tc>
      </w:tr>
    </w:tbl>
    <w:p w:rsidR="00417D95" w:rsidRDefault="00417D95" w:rsidP="00350357">
      <w:pPr>
        <w:spacing w:after="0" w:line="240" w:lineRule="auto"/>
        <w:jc w:val="both"/>
        <w:rPr>
          <w:rFonts w:ascii="Times New Roman" w:hAnsi="Times New Roman" w:cs="Times New Roman"/>
          <w:sz w:val="26"/>
          <w:szCs w:val="26"/>
        </w:rPr>
      </w:pPr>
    </w:p>
    <w:p w:rsidR="00DE360C" w:rsidRDefault="00DE360C" w:rsidP="00DE360C">
      <w:pPr>
        <w:jc w:val="both"/>
        <w:rPr>
          <w:rFonts w:ascii="Times New Roman" w:hAnsi="Times New Roman" w:cs="Times New Roman"/>
          <w:i/>
          <w:sz w:val="26"/>
          <w:szCs w:val="26"/>
        </w:rPr>
      </w:pPr>
      <w:r w:rsidRPr="006D3EBF">
        <w:rPr>
          <w:rFonts w:ascii="Times New Roman" w:hAnsi="Times New Roman" w:cs="Times New Roman"/>
          <w:i/>
          <w:sz w:val="26"/>
          <w:szCs w:val="26"/>
        </w:rPr>
        <w:t>До 31.10.2021 методический центр предоставит образцы данных нормативных документов для использования ДШИ в своей образовательной деятельности.</w:t>
      </w:r>
    </w:p>
    <w:p w:rsidR="00DE360C" w:rsidRPr="00DE360C" w:rsidRDefault="00DE360C" w:rsidP="00DE360C">
      <w:pPr>
        <w:pStyle w:val="a3"/>
        <w:numPr>
          <w:ilvl w:val="0"/>
          <w:numId w:val="1"/>
        </w:numPr>
        <w:spacing w:after="0" w:line="240" w:lineRule="auto"/>
        <w:jc w:val="both"/>
        <w:rPr>
          <w:rFonts w:ascii="Times New Roman" w:hAnsi="Times New Roman" w:cs="Times New Roman"/>
          <w:b/>
          <w:sz w:val="26"/>
          <w:szCs w:val="26"/>
        </w:rPr>
      </w:pPr>
      <w:r w:rsidRPr="00DE360C">
        <w:rPr>
          <w:rFonts w:ascii="Times New Roman" w:hAnsi="Times New Roman" w:cs="Times New Roman"/>
          <w:b/>
          <w:sz w:val="26"/>
          <w:szCs w:val="26"/>
        </w:rPr>
        <w:t>Комментарии</w:t>
      </w:r>
    </w:p>
    <w:p w:rsidR="00DE360C" w:rsidRPr="00DE360C" w:rsidRDefault="00DE360C" w:rsidP="00DE360C">
      <w:pPr>
        <w:pStyle w:val="a3"/>
        <w:spacing w:after="0" w:line="240" w:lineRule="auto"/>
        <w:jc w:val="both"/>
        <w:rPr>
          <w:rFonts w:ascii="Times New Roman" w:hAnsi="Times New Roman" w:cs="Times New Roman"/>
          <w:sz w:val="26"/>
          <w:szCs w:val="26"/>
        </w:rPr>
      </w:pPr>
    </w:p>
    <w:p w:rsidR="00DE360C" w:rsidRPr="00DE360C" w:rsidRDefault="00DE360C" w:rsidP="00DE360C">
      <w:pPr>
        <w:spacing w:after="5" w:line="391" w:lineRule="auto"/>
        <w:ind w:right="43" w:firstLine="715"/>
        <w:jc w:val="both"/>
        <w:rPr>
          <w:rFonts w:ascii="Times New Roman" w:eastAsia="Times New Roman" w:hAnsi="Times New Roman" w:cs="Times New Roman"/>
          <w:color w:val="000000"/>
          <w:sz w:val="26"/>
          <w:lang w:eastAsia="ru-RU"/>
        </w:rPr>
      </w:pPr>
      <w:r w:rsidRPr="00DE360C">
        <w:rPr>
          <w:rFonts w:ascii="Times New Roman" w:eastAsia="Times New Roman" w:hAnsi="Times New Roman" w:cs="Times New Roman"/>
          <w:color w:val="000000"/>
          <w:sz w:val="26"/>
          <w:lang w:eastAsia="ru-RU"/>
        </w:rPr>
        <w:t xml:space="preserve">Согласно Ст. 34 п. 3 </w:t>
      </w:r>
      <w:r>
        <w:rPr>
          <w:rFonts w:ascii="Times New Roman" w:eastAsia="Times New Roman" w:hAnsi="Times New Roman" w:cs="Times New Roman"/>
          <w:color w:val="000000"/>
          <w:sz w:val="26"/>
          <w:lang w:eastAsia="ru-RU"/>
        </w:rPr>
        <w:t>ФЗ-273</w:t>
      </w:r>
      <w:r w:rsidRPr="00DE360C">
        <w:rPr>
          <w:rFonts w:ascii="Times New Roman" w:eastAsia="Times New Roman" w:hAnsi="Times New Roman" w:cs="Times New Roman"/>
          <w:color w:val="000000"/>
          <w:sz w:val="26"/>
          <w:lang w:eastAsia="ru-RU"/>
        </w:rPr>
        <w:t xml:space="preserve"> образовательная организация может организовать обучение</w:t>
      </w:r>
      <w:r w:rsidR="00D327AC">
        <w:rPr>
          <w:rFonts w:ascii="Times New Roman" w:eastAsia="Times New Roman" w:hAnsi="Times New Roman" w:cs="Times New Roman"/>
          <w:color w:val="000000"/>
          <w:sz w:val="26"/>
          <w:lang w:eastAsia="ru-RU"/>
        </w:rPr>
        <w:t xml:space="preserve"> </w:t>
      </w:r>
      <w:proofErr w:type="gramStart"/>
      <w:r w:rsidRPr="00DE360C">
        <w:rPr>
          <w:rFonts w:ascii="Times New Roman" w:eastAsia="Times New Roman" w:hAnsi="Times New Roman" w:cs="Times New Roman"/>
          <w:color w:val="000000"/>
          <w:sz w:val="26"/>
          <w:lang w:eastAsia="ru-RU"/>
        </w:rPr>
        <w:t>для</w:t>
      </w:r>
      <w:r w:rsidR="00D327AC">
        <w:rPr>
          <w:rFonts w:ascii="Times New Roman" w:eastAsia="Times New Roman" w:hAnsi="Times New Roman" w:cs="Times New Roman"/>
          <w:color w:val="000000"/>
          <w:sz w:val="26"/>
          <w:lang w:eastAsia="ru-RU"/>
        </w:rPr>
        <w:t xml:space="preserve"> </w:t>
      </w:r>
      <w:r w:rsidRPr="00DE360C">
        <w:rPr>
          <w:rFonts w:ascii="Times New Roman" w:eastAsia="Times New Roman" w:hAnsi="Times New Roman" w:cs="Times New Roman"/>
          <w:color w:val="000000"/>
          <w:sz w:val="26"/>
          <w:lang w:eastAsia="ru-RU"/>
        </w:rPr>
        <w:t>отдельных</w:t>
      </w:r>
      <w:r w:rsidR="00D327AC">
        <w:rPr>
          <w:rFonts w:ascii="Times New Roman" w:eastAsia="Times New Roman" w:hAnsi="Times New Roman" w:cs="Times New Roman"/>
          <w:color w:val="000000"/>
          <w:sz w:val="26"/>
          <w:lang w:eastAsia="ru-RU"/>
        </w:rPr>
        <w:t xml:space="preserve"> </w:t>
      </w:r>
      <w:r w:rsidRPr="00DE360C">
        <w:rPr>
          <w:rFonts w:ascii="Times New Roman" w:eastAsia="Times New Roman" w:hAnsi="Times New Roman" w:cs="Times New Roman"/>
          <w:color w:val="000000"/>
          <w:sz w:val="26"/>
          <w:lang w:eastAsia="ru-RU"/>
        </w:rPr>
        <w:t>категорий</w:t>
      </w:r>
      <w:proofErr w:type="gramEnd"/>
      <w:r w:rsidR="00D327AC">
        <w:rPr>
          <w:rFonts w:ascii="Times New Roman" w:eastAsia="Times New Roman" w:hAnsi="Times New Roman" w:cs="Times New Roman"/>
          <w:color w:val="000000"/>
          <w:sz w:val="26"/>
          <w:lang w:eastAsia="ru-RU"/>
        </w:rPr>
        <w:t xml:space="preserve"> </w:t>
      </w:r>
      <w:r w:rsidRPr="00DE360C">
        <w:rPr>
          <w:rFonts w:ascii="Times New Roman" w:eastAsia="Times New Roman" w:hAnsi="Times New Roman" w:cs="Times New Roman"/>
          <w:color w:val="000000"/>
          <w:sz w:val="26"/>
          <w:lang w:eastAsia="ru-RU"/>
        </w:rPr>
        <w:t xml:space="preserve">обучающихся по индивидуальному учебному плану, в том числе </w:t>
      </w:r>
      <w:r w:rsidRPr="00DE360C">
        <w:rPr>
          <w:rFonts w:ascii="Times New Roman" w:eastAsia="Times New Roman" w:hAnsi="Times New Roman" w:cs="Times New Roman"/>
          <w:i/>
          <w:color w:val="000000"/>
          <w:sz w:val="26"/>
          <w:lang w:eastAsia="ru-RU"/>
        </w:rPr>
        <w:t>ускоренное обучение</w:t>
      </w:r>
      <w:r w:rsidRPr="00DE360C">
        <w:rPr>
          <w:rFonts w:ascii="Times New Roman" w:eastAsia="Times New Roman" w:hAnsi="Times New Roman" w:cs="Times New Roman"/>
          <w:color w:val="000000"/>
          <w:sz w:val="26"/>
          <w:lang w:eastAsia="ru-RU"/>
        </w:rPr>
        <w:t xml:space="preserve"> в пределах осваиваемой образовательной программы в порядке, установленном </w:t>
      </w:r>
      <w:r w:rsidRPr="00DE360C">
        <w:rPr>
          <w:rFonts w:ascii="Times New Roman" w:eastAsia="Times New Roman" w:hAnsi="Times New Roman" w:cs="Times New Roman"/>
          <w:i/>
          <w:color w:val="000000"/>
          <w:sz w:val="26"/>
          <w:lang w:eastAsia="ru-RU"/>
        </w:rPr>
        <w:t>локальными нормативными актами организации</w:t>
      </w:r>
      <w:r w:rsidRPr="00DE360C">
        <w:rPr>
          <w:rFonts w:ascii="Times New Roman" w:eastAsia="Times New Roman" w:hAnsi="Times New Roman" w:cs="Times New Roman"/>
          <w:color w:val="000000"/>
          <w:sz w:val="26"/>
          <w:lang w:eastAsia="ru-RU"/>
        </w:rPr>
        <w:t xml:space="preserve">. Кроме того, согласно п. 1.6. ФГТ образовательная организация имеет право реализовывать дополнительную предпрофессиональную программу </w:t>
      </w:r>
      <w:r w:rsidRPr="00DE360C">
        <w:rPr>
          <w:rFonts w:ascii="Times New Roman" w:eastAsia="Times New Roman" w:hAnsi="Times New Roman" w:cs="Times New Roman"/>
          <w:i/>
          <w:color w:val="000000"/>
          <w:sz w:val="26"/>
          <w:lang w:eastAsia="ru-RU"/>
        </w:rPr>
        <w:t>в сокращенные сроки</w:t>
      </w:r>
      <w:r w:rsidRPr="00DE360C">
        <w:rPr>
          <w:rFonts w:ascii="Times New Roman" w:eastAsia="Times New Roman" w:hAnsi="Times New Roman" w:cs="Times New Roman"/>
          <w:color w:val="000000"/>
          <w:sz w:val="26"/>
          <w:lang w:eastAsia="ru-RU"/>
        </w:rPr>
        <w:t xml:space="preserve">, а также по </w:t>
      </w:r>
      <w:r w:rsidRPr="00DE360C">
        <w:rPr>
          <w:rFonts w:ascii="Times New Roman" w:eastAsia="Times New Roman" w:hAnsi="Times New Roman" w:cs="Times New Roman"/>
          <w:i/>
          <w:color w:val="000000"/>
          <w:sz w:val="26"/>
          <w:lang w:eastAsia="ru-RU"/>
        </w:rPr>
        <w:t>индивидуальным учебным планам</w:t>
      </w:r>
      <w:r w:rsidRPr="00DE360C">
        <w:rPr>
          <w:rFonts w:ascii="Times New Roman" w:eastAsia="Times New Roman" w:hAnsi="Times New Roman" w:cs="Times New Roman"/>
          <w:color w:val="000000"/>
          <w:sz w:val="26"/>
          <w:lang w:eastAsia="ru-RU"/>
        </w:rPr>
        <w:t xml:space="preserve"> с учетом ФГТ. </w:t>
      </w:r>
    </w:p>
    <w:p w:rsidR="00DE360C" w:rsidRPr="00DE360C" w:rsidRDefault="00DE360C" w:rsidP="00DE360C">
      <w:pPr>
        <w:spacing w:after="5" w:line="391" w:lineRule="auto"/>
        <w:ind w:right="43" w:firstLine="715"/>
        <w:jc w:val="both"/>
        <w:rPr>
          <w:rFonts w:ascii="Times New Roman" w:eastAsia="Times New Roman" w:hAnsi="Times New Roman" w:cs="Times New Roman"/>
          <w:color w:val="000000"/>
          <w:sz w:val="26"/>
          <w:lang w:eastAsia="ru-RU"/>
        </w:rPr>
      </w:pPr>
      <w:r w:rsidRPr="00DE360C">
        <w:rPr>
          <w:rFonts w:ascii="Times New Roman" w:eastAsia="Times New Roman" w:hAnsi="Times New Roman" w:cs="Times New Roman"/>
          <w:color w:val="000000"/>
          <w:sz w:val="26"/>
          <w:lang w:eastAsia="ru-RU"/>
        </w:rPr>
        <w:t xml:space="preserve">Ускоренное обучение позволяет освоить дополнительную предпрофессиональную программу в сокращенные сроки по сравнению со сроками, установленными федеральными государственными требованиями, на основе имеющихся у обучающихся знаний, умений и навыков, приобретенных за предшествующий период обучения (непосредственно в данной образовательной организации или за ее пределами, в том числе в форме самообразования и других формах). </w:t>
      </w:r>
    </w:p>
    <w:p w:rsidR="00DE360C" w:rsidRPr="00DE360C" w:rsidRDefault="00DE360C" w:rsidP="00DE360C">
      <w:pPr>
        <w:spacing w:after="5" w:line="391" w:lineRule="auto"/>
        <w:ind w:right="43" w:firstLine="715"/>
        <w:jc w:val="both"/>
        <w:rPr>
          <w:rFonts w:ascii="Times New Roman" w:eastAsia="Times New Roman" w:hAnsi="Times New Roman" w:cs="Times New Roman"/>
          <w:color w:val="000000"/>
          <w:sz w:val="26"/>
          <w:lang w:eastAsia="ru-RU"/>
        </w:rPr>
      </w:pPr>
      <w:r w:rsidRPr="00DE360C">
        <w:rPr>
          <w:rFonts w:ascii="Times New Roman" w:eastAsia="Times New Roman" w:hAnsi="Times New Roman" w:cs="Times New Roman"/>
          <w:color w:val="000000"/>
          <w:sz w:val="26"/>
          <w:lang w:eastAsia="ru-RU"/>
        </w:rPr>
        <w:lastRenderedPageBreak/>
        <w:t xml:space="preserve">Следовательно, </w:t>
      </w:r>
      <w:r w:rsidRPr="00DE360C">
        <w:rPr>
          <w:rFonts w:ascii="Times New Roman" w:eastAsia="Times New Roman" w:hAnsi="Times New Roman" w:cs="Times New Roman"/>
          <w:i/>
          <w:color w:val="000000"/>
          <w:sz w:val="26"/>
          <w:lang w:eastAsia="ru-RU"/>
        </w:rPr>
        <w:t xml:space="preserve">программа ускоренного обучения по индивидуальному учебному плану не является </w:t>
      </w:r>
      <w:r w:rsidRPr="00DE360C">
        <w:rPr>
          <w:rFonts w:ascii="Times New Roman" w:eastAsia="Times New Roman" w:hAnsi="Times New Roman" w:cs="Times New Roman"/>
          <w:b/>
          <w:i/>
          <w:color w:val="000000"/>
          <w:sz w:val="26"/>
          <w:lang w:eastAsia="ru-RU"/>
        </w:rPr>
        <w:t>сокращенной</w:t>
      </w:r>
      <w:r w:rsidRPr="00DE360C">
        <w:rPr>
          <w:rFonts w:ascii="Times New Roman" w:eastAsia="Times New Roman" w:hAnsi="Times New Roman" w:cs="Times New Roman"/>
          <w:i/>
          <w:color w:val="000000"/>
          <w:sz w:val="26"/>
          <w:lang w:eastAsia="ru-RU"/>
        </w:rPr>
        <w:t xml:space="preserve"> программой, поскольку законодательно установлена возможность сокращения только сроков обучения, но не содержания программы обучения</w:t>
      </w:r>
      <w:r w:rsidRPr="00DE360C">
        <w:rPr>
          <w:rFonts w:ascii="Times New Roman" w:eastAsia="Times New Roman" w:hAnsi="Times New Roman" w:cs="Times New Roman"/>
          <w:color w:val="000000"/>
          <w:sz w:val="26"/>
          <w:lang w:eastAsia="ru-RU"/>
        </w:rPr>
        <w:t>. В соответствии с этим локальный нормативный акт ДШИ, регламентирующий порядок организации ускоренного обучения в сокращенные сроки, должен иметь правильное наименование.</w:t>
      </w:r>
    </w:p>
    <w:p w:rsidR="00DE360C" w:rsidRDefault="00DE360C" w:rsidP="00C81008">
      <w:pPr>
        <w:spacing w:after="5" w:line="391" w:lineRule="auto"/>
        <w:ind w:right="45" w:firstLine="714"/>
        <w:jc w:val="both"/>
        <w:rPr>
          <w:rFonts w:ascii="Times New Roman" w:eastAsia="Times New Roman" w:hAnsi="Times New Roman" w:cs="Times New Roman"/>
          <w:i/>
          <w:color w:val="000000"/>
          <w:sz w:val="26"/>
          <w:lang w:eastAsia="ru-RU"/>
        </w:rPr>
      </w:pPr>
      <w:r w:rsidRPr="00DE360C">
        <w:rPr>
          <w:rFonts w:ascii="Times New Roman" w:eastAsia="Times New Roman" w:hAnsi="Times New Roman" w:cs="Times New Roman"/>
          <w:color w:val="000000"/>
          <w:sz w:val="26"/>
          <w:lang w:eastAsia="ru-RU"/>
        </w:rPr>
        <w:t xml:space="preserve">Кроме того, </w:t>
      </w:r>
      <w:r w:rsidRPr="00DE360C">
        <w:rPr>
          <w:rFonts w:ascii="Times New Roman" w:eastAsia="Times New Roman" w:hAnsi="Times New Roman" w:cs="Times New Roman"/>
          <w:i/>
          <w:color w:val="000000"/>
          <w:sz w:val="26"/>
          <w:lang w:eastAsia="ru-RU"/>
        </w:rPr>
        <w:t xml:space="preserve">порядок перехода на ускоренное обучение и особенности реализации индивидуального учебного плана по дополнительным предпрофессиональным программам подробно изложены в разделах </w:t>
      </w:r>
      <w:r w:rsidRPr="00DE360C">
        <w:rPr>
          <w:rFonts w:ascii="Times New Roman" w:eastAsia="Times New Roman" w:hAnsi="Times New Roman" w:cs="Times New Roman"/>
          <w:i/>
          <w:color w:val="000000"/>
          <w:sz w:val="26"/>
          <w:lang w:val="en-US" w:eastAsia="ru-RU"/>
        </w:rPr>
        <w:t>VIII</w:t>
      </w:r>
      <w:r w:rsidRPr="00DE360C">
        <w:rPr>
          <w:rFonts w:ascii="Times New Roman" w:eastAsia="Times New Roman" w:hAnsi="Times New Roman" w:cs="Times New Roman"/>
          <w:i/>
          <w:color w:val="000000"/>
          <w:sz w:val="26"/>
          <w:lang w:eastAsia="ru-RU"/>
        </w:rPr>
        <w:t xml:space="preserve"> и </w:t>
      </w:r>
      <w:r w:rsidRPr="00DE360C">
        <w:rPr>
          <w:rFonts w:ascii="Times New Roman" w:eastAsia="Times New Roman" w:hAnsi="Times New Roman" w:cs="Times New Roman"/>
          <w:i/>
          <w:color w:val="000000"/>
          <w:sz w:val="26"/>
          <w:lang w:val="en-US" w:eastAsia="ru-RU"/>
        </w:rPr>
        <w:t>IX</w:t>
      </w:r>
      <w:r w:rsidRPr="00DE360C">
        <w:rPr>
          <w:rFonts w:ascii="Times New Roman" w:eastAsia="Times New Roman" w:hAnsi="Times New Roman" w:cs="Times New Roman"/>
          <w:i/>
          <w:color w:val="000000"/>
          <w:sz w:val="26"/>
          <w:lang w:eastAsia="ru-RU"/>
        </w:rPr>
        <w:t xml:space="preserve"> 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 (Письмо Министерства культуры РФ исх. от 22.10.2019 № 379-01.1-39-ОЯ).</w:t>
      </w:r>
    </w:p>
    <w:p w:rsidR="00C81008" w:rsidRPr="00DE360C" w:rsidRDefault="00C81008" w:rsidP="00C81008">
      <w:pPr>
        <w:spacing w:after="5" w:line="391" w:lineRule="auto"/>
        <w:ind w:right="45" w:firstLine="714"/>
        <w:jc w:val="both"/>
        <w:rPr>
          <w:rFonts w:ascii="Times New Roman" w:eastAsia="Times New Roman" w:hAnsi="Times New Roman" w:cs="Times New Roman"/>
          <w:i/>
          <w:color w:val="000000"/>
          <w:sz w:val="26"/>
          <w:lang w:eastAsia="ru-RU"/>
        </w:rPr>
      </w:pPr>
      <w:r>
        <w:rPr>
          <w:rFonts w:ascii="Times New Roman" w:eastAsia="Times New Roman" w:hAnsi="Times New Roman" w:cs="Times New Roman"/>
          <w:i/>
          <w:color w:val="000000"/>
          <w:sz w:val="26"/>
          <w:lang w:eastAsia="ru-RU"/>
        </w:rPr>
        <w:t>Далее изучаем р. 3 Порядка</w:t>
      </w:r>
    </w:p>
    <w:p w:rsidR="001C1DA0" w:rsidRDefault="00C81008" w:rsidP="00DE17DD">
      <w:pPr>
        <w:jc w:val="both"/>
        <w:rPr>
          <w:rFonts w:ascii="Times New Roman" w:hAnsi="Times New Roman" w:cs="Times New Roman"/>
          <w:i/>
          <w:sz w:val="26"/>
          <w:szCs w:val="26"/>
        </w:rPr>
      </w:pPr>
      <w:r w:rsidRPr="00C81008">
        <w:rPr>
          <w:rFonts w:ascii="Times New Roman" w:hAnsi="Times New Roman" w:cs="Times New Roman"/>
          <w:i/>
          <w:noProof/>
          <w:sz w:val="26"/>
          <w:szCs w:val="26"/>
          <w:lang w:eastAsia="ru-RU"/>
        </w:rPr>
        <w:drawing>
          <wp:inline distT="0" distB="0" distL="0" distR="0">
            <wp:extent cx="5940425" cy="738491"/>
            <wp:effectExtent l="0" t="0" r="317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738491"/>
                    </a:xfrm>
                    <a:prstGeom prst="rect">
                      <a:avLst/>
                    </a:prstGeom>
                    <a:noFill/>
                    <a:ln>
                      <a:noFill/>
                    </a:ln>
                  </pic:spPr>
                </pic:pic>
              </a:graphicData>
            </a:graphic>
          </wp:inline>
        </w:drawing>
      </w:r>
    </w:p>
    <w:p w:rsidR="00C81008" w:rsidRDefault="00C81008" w:rsidP="00C81008">
      <w:pPr>
        <w:pStyle w:val="a3"/>
        <w:numPr>
          <w:ilvl w:val="0"/>
          <w:numId w:val="2"/>
        </w:numPr>
        <w:jc w:val="both"/>
        <w:rPr>
          <w:rFonts w:ascii="Times New Roman" w:hAnsi="Times New Roman" w:cs="Times New Roman"/>
          <w:b/>
          <w:sz w:val="26"/>
          <w:szCs w:val="26"/>
        </w:rPr>
      </w:pPr>
      <w:r>
        <w:rPr>
          <w:rFonts w:ascii="Times New Roman" w:hAnsi="Times New Roman" w:cs="Times New Roman"/>
          <w:b/>
          <w:sz w:val="26"/>
          <w:szCs w:val="26"/>
        </w:rPr>
        <w:t>Комментарии</w:t>
      </w:r>
    </w:p>
    <w:p w:rsidR="00C81008" w:rsidRPr="00C81008" w:rsidRDefault="00C81008" w:rsidP="00C81008">
      <w:pPr>
        <w:pStyle w:val="a3"/>
        <w:spacing w:after="5" w:line="391" w:lineRule="auto"/>
        <w:ind w:left="0" w:firstLine="709"/>
        <w:jc w:val="both"/>
        <w:rPr>
          <w:rFonts w:ascii="Times New Roman" w:eastAsia="Times New Roman" w:hAnsi="Times New Roman" w:cs="Times New Roman"/>
          <w:color w:val="000000"/>
          <w:sz w:val="26"/>
          <w:lang w:eastAsia="ru-RU"/>
        </w:rPr>
      </w:pPr>
      <w:r w:rsidRPr="00C81008">
        <w:rPr>
          <w:rFonts w:ascii="Times New Roman" w:eastAsia="Times New Roman" w:hAnsi="Times New Roman" w:cs="Times New Roman"/>
          <w:color w:val="000000"/>
          <w:sz w:val="26"/>
          <w:lang w:eastAsia="ru-RU"/>
        </w:rPr>
        <w:t>Данный раздел регламентирует деятельность ДШИ по реализации дополнительных предпрофессиональных программ в области искусств. Все пункты раздела прописаны в соответствии с ФГТ.</w:t>
      </w:r>
    </w:p>
    <w:p w:rsidR="001C1DA0" w:rsidRDefault="004624FF" w:rsidP="00DE17DD">
      <w:pPr>
        <w:jc w:val="both"/>
        <w:rPr>
          <w:rFonts w:ascii="Times New Roman" w:hAnsi="Times New Roman" w:cs="Times New Roman"/>
          <w:i/>
          <w:sz w:val="26"/>
          <w:szCs w:val="26"/>
        </w:rPr>
      </w:pPr>
      <w:r w:rsidRPr="004624FF">
        <w:rPr>
          <w:rFonts w:ascii="Times New Roman" w:hAnsi="Times New Roman" w:cs="Times New Roman"/>
          <w:i/>
          <w:noProof/>
          <w:sz w:val="26"/>
          <w:szCs w:val="26"/>
          <w:lang w:eastAsia="ru-RU"/>
        </w:rPr>
        <w:drawing>
          <wp:inline distT="0" distB="0" distL="0" distR="0">
            <wp:extent cx="5940425" cy="473953"/>
            <wp:effectExtent l="0" t="0" r="317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73953"/>
                    </a:xfrm>
                    <a:prstGeom prst="rect">
                      <a:avLst/>
                    </a:prstGeom>
                    <a:noFill/>
                    <a:ln>
                      <a:noFill/>
                    </a:ln>
                  </pic:spPr>
                </pic:pic>
              </a:graphicData>
            </a:graphic>
          </wp:inline>
        </w:drawing>
      </w:r>
    </w:p>
    <w:p w:rsidR="004624FF" w:rsidRPr="00CF6E4D" w:rsidRDefault="004624FF" w:rsidP="00DE17DD">
      <w:pPr>
        <w:jc w:val="both"/>
        <w:rPr>
          <w:rFonts w:ascii="Times New Roman" w:hAnsi="Times New Roman" w:cs="Times New Roman"/>
          <w:i/>
          <w:sz w:val="26"/>
          <w:szCs w:val="26"/>
        </w:rPr>
      </w:pPr>
      <w:r>
        <w:rPr>
          <w:rFonts w:ascii="Times New Roman" w:hAnsi="Times New Roman" w:cs="Times New Roman"/>
          <w:i/>
          <w:sz w:val="26"/>
          <w:szCs w:val="26"/>
        </w:rPr>
        <w:t xml:space="preserve">Из данного раздела Порядка рассматриваем п. 38 </w:t>
      </w:r>
    </w:p>
    <w:p w:rsidR="0032427A" w:rsidRPr="00794C56" w:rsidRDefault="004624FF" w:rsidP="00DE17DD">
      <w:pPr>
        <w:jc w:val="both"/>
        <w:rPr>
          <w:rFonts w:ascii="Times New Roman" w:hAnsi="Times New Roman" w:cs="Times New Roman"/>
          <w:sz w:val="26"/>
          <w:szCs w:val="26"/>
        </w:rPr>
      </w:pPr>
      <w:r w:rsidRPr="004624FF">
        <w:rPr>
          <w:rFonts w:ascii="Times New Roman" w:hAnsi="Times New Roman" w:cs="Times New Roman"/>
          <w:noProof/>
          <w:sz w:val="26"/>
          <w:szCs w:val="26"/>
          <w:lang w:eastAsia="ru-RU"/>
        </w:rPr>
        <w:drawing>
          <wp:inline distT="0" distB="0" distL="0" distR="0">
            <wp:extent cx="5940425" cy="1459911"/>
            <wp:effectExtent l="0" t="0" r="317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1459911"/>
                    </a:xfrm>
                    <a:prstGeom prst="rect">
                      <a:avLst/>
                    </a:prstGeom>
                    <a:noFill/>
                    <a:ln>
                      <a:noFill/>
                    </a:ln>
                  </pic:spPr>
                </pic:pic>
              </a:graphicData>
            </a:graphic>
          </wp:inline>
        </w:drawing>
      </w:r>
    </w:p>
    <w:p w:rsidR="004150B0" w:rsidRDefault="004624FF" w:rsidP="00DE17DD">
      <w:pPr>
        <w:jc w:val="both"/>
      </w:pPr>
      <w:r w:rsidRPr="004624FF">
        <w:rPr>
          <w:noProof/>
          <w:lang w:eastAsia="ru-RU"/>
        </w:rPr>
        <w:lastRenderedPageBreak/>
        <w:drawing>
          <wp:inline distT="0" distB="0" distL="0" distR="0">
            <wp:extent cx="5940425" cy="227499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274995"/>
                    </a:xfrm>
                    <a:prstGeom prst="rect">
                      <a:avLst/>
                    </a:prstGeom>
                    <a:noFill/>
                    <a:ln>
                      <a:noFill/>
                    </a:ln>
                  </pic:spPr>
                </pic:pic>
              </a:graphicData>
            </a:graphic>
          </wp:inline>
        </w:drawing>
      </w:r>
    </w:p>
    <w:p w:rsidR="00AB3EAF" w:rsidRDefault="00AB3EAF" w:rsidP="00AB3EAF">
      <w:pPr>
        <w:pStyle w:val="a3"/>
        <w:numPr>
          <w:ilvl w:val="0"/>
          <w:numId w:val="2"/>
        </w:numPr>
        <w:jc w:val="both"/>
        <w:rPr>
          <w:rFonts w:ascii="Times New Roman" w:hAnsi="Times New Roman" w:cs="Times New Roman"/>
          <w:b/>
          <w:sz w:val="26"/>
          <w:szCs w:val="26"/>
        </w:rPr>
      </w:pPr>
      <w:r>
        <w:rPr>
          <w:rFonts w:ascii="Times New Roman" w:hAnsi="Times New Roman" w:cs="Times New Roman"/>
          <w:b/>
          <w:sz w:val="26"/>
          <w:szCs w:val="26"/>
        </w:rPr>
        <w:t>Комментарии</w:t>
      </w:r>
    </w:p>
    <w:p w:rsidR="00AB3EAF" w:rsidRPr="00AB3EAF" w:rsidRDefault="00AB3EAF" w:rsidP="00AB3EAF">
      <w:pPr>
        <w:ind w:left="708"/>
        <w:jc w:val="both"/>
        <w:rPr>
          <w:rFonts w:ascii="Times New Roman" w:hAnsi="Times New Roman" w:cs="Times New Roman"/>
          <w:sz w:val="26"/>
          <w:szCs w:val="26"/>
        </w:rPr>
      </w:pPr>
      <w:r>
        <w:rPr>
          <w:rFonts w:ascii="Times New Roman" w:hAnsi="Times New Roman" w:cs="Times New Roman"/>
          <w:sz w:val="26"/>
          <w:szCs w:val="26"/>
        </w:rPr>
        <w:t>Все данные позиции должны быть зафиксированы в образовательных общеразвивающих программах, реализуемых ДШИ (расположение на сайте – в разделе «Образование»).</w:t>
      </w:r>
    </w:p>
    <w:sectPr w:rsidR="00AB3EAF" w:rsidRPr="00AB3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8AD"/>
    <w:multiLevelType w:val="hybridMultilevel"/>
    <w:tmpl w:val="4EC66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806BA9"/>
    <w:multiLevelType w:val="hybridMultilevel"/>
    <w:tmpl w:val="FC60B34E"/>
    <w:lvl w:ilvl="0" w:tplc="68FAB2F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D44A0C"/>
    <w:multiLevelType w:val="hybridMultilevel"/>
    <w:tmpl w:val="31982544"/>
    <w:lvl w:ilvl="0" w:tplc="F872DB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D2AEB"/>
    <w:multiLevelType w:val="hybridMultilevel"/>
    <w:tmpl w:val="53CE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9C570E"/>
    <w:multiLevelType w:val="hybridMultilevel"/>
    <w:tmpl w:val="D84A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9B"/>
    <w:rsid w:val="0002669B"/>
    <w:rsid w:val="001C1DA0"/>
    <w:rsid w:val="0032427A"/>
    <w:rsid w:val="00325F60"/>
    <w:rsid w:val="003412FF"/>
    <w:rsid w:val="0034238C"/>
    <w:rsid w:val="00345FB6"/>
    <w:rsid w:val="00350357"/>
    <w:rsid w:val="00393662"/>
    <w:rsid w:val="003F421B"/>
    <w:rsid w:val="004150B0"/>
    <w:rsid w:val="00417D95"/>
    <w:rsid w:val="004624FF"/>
    <w:rsid w:val="004B0071"/>
    <w:rsid w:val="00513C66"/>
    <w:rsid w:val="00530D5E"/>
    <w:rsid w:val="00602AF1"/>
    <w:rsid w:val="0063420A"/>
    <w:rsid w:val="006D3EBF"/>
    <w:rsid w:val="007860A2"/>
    <w:rsid w:val="00794C56"/>
    <w:rsid w:val="007E5B22"/>
    <w:rsid w:val="008461CB"/>
    <w:rsid w:val="0099616F"/>
    <w:rsid w:val="009C0F2F"/>
    <w:rsid w:val="009F42EF"/>
    <w:rsid w:val="00A93A9F"/>
    <w:rsid w:val="00AB3EAF"/>
    <w:rsid w:val="00AC2405"/>
    <w:rsid w:val="00C81008"/>
    <w:rsid w:val="00CE1CFE"/>
    <w:rsid w:val="00CF0B93"/>
    <w:rsid w:val="00CF6E4D"/>
    <w:rsid w:val="00D327AC"/>
    <w:rsid w:val="00DE17DD"/>
    <w:rsid w:val="00DE360C"/>
    <w:rsid w:val="00ED7CF8"/>
    <w:rsid w:val="00EF5EF9"/>
    <w:rsid w:val="00F9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EB2D0-2497-4C4D-9933-2DA27AF6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7</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metodcentr</dc:creator>
  <cp:keywords/>
  <dc:description/>
  <cp:lastModifiedBy>metodcentr</cp:lastModifiedBy>
  <cp:revision>35</cp:revision>
  <dcterms:created xsi:type="dcterms:W3CDTF">2021-10-17T11:17:00Z</dcterms:created>
  <dcterms:modified xsi:type="dcterms:W3CDTF">2021-12-19T17:56:00Z</dcterms:modified>
</cp:coreProperties>
</file>