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E0B4" w14:textId="24F3788F" w:rsidR="009D3112" w:rsidRDefault="009D3112" w:rsidP="009D3112">
      <w:pPr>
        <w:jc w:val="center"/>
      </w:pPr>
      <w:r>
        <w:t>Совещание 13.04.2022</w:t>
      </w:r>
    </w:p>
    <w:p w14:paraId="4D75041F" w14:textId="7BB893E6" w:rsidR="00412F3F" w:rsidRDefault="00412F3F" w:rsidP="00412F3F">
      <w:pPr>
        <w:jc w:val="both"/>
      </w:pPr>
      <w:r>
        <w:t>Нормативные документы</w:t>
      </w:r>
    </w:p>
    <w:p w14:paraId="1D2BEC96" w14:textId="77777777" w:rsidR="00412F3F" w:rsidRDefault="00412F3F" w:rsidP="00412F3F">
      <w:pPr>
        <w:jc w:val="both"/>
      </w:pPr>
      <w:r>
        <w:t xml:space="preserve">1. </w:t>
      </w:r>
      <w:r w:rsidRPr="00AC65E4">
        <w:t xml:space="preserve">Постановление Правительства РФ от 20 октября 2021 г. </w:t>
      </w:r>
      <w:r>
        <w:t xml:space="preserve">№ </w:t>
      </w:r>
      <w:r w:rsidRPr="00AC65E4">
        <w:t xml:space="preserve">1802 </w:t>
      </w:r>
      <w:r>
        <w:t>«</w:t>
      </w:r>
      <w:r w:rsidRPr="00AC65E4"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>
        <w:t>«</w:t>
      </w:r>
      <w:r w:rsidRPr="00AC65E4">
        <w:t>Интернет</w:t>
      </w:r>
      <w:r>
        <w:t>»</w:t>
      </w:r>
      <w:r w:rsidRPr="00AC65E4"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t>» (в действии с 01 марта 2022 г.)</w:t>
      </w:r>
    </w:p>
    <w:p w14:paraId="391FE95F" w14:textId="77777777" w:rsidR="00412F3F" w:rsidRDefault="00412F3F" w:rsidP="00412F3F">
      <w:pPr>
        <w:jc w:val="both"/>
      </w:pPr>
      <w:r>
        <w:t>2. Комментарии Федеральной службы по надзору в сфере образования и науки в связи с актуализацией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 от 21 декабря 2020 г.</w:t>
      </w:r>
    </w:p>
    <w:p w14:paraId="1848A1CE" w14:textId="77777777" w:rsidR="00A67C9D" w:rsidRDefault="00412F3F" w:rsidP="00412F3F">
      <w:pPr>
        <w:jc w:val="both"/>
        <w:rPr>
          <w:rFonts w:cstheme="minorHAnsi"/>
          <w:color w:val="313031"/>
          <w:shd w:val="clear" w:color="auto" w:fill="FFFFFF"/>
        </w:rPr>
      </w:pPr>
      <w:r>
        <w:t xml:space="preserve">3. </w:t>
      </w:r>
      <w:r w:rsidRPr="00412F3F">
        <w:rPr>
          <w:rFonts w:cstheme="minorHAnsi"/>
          <w:color w:val="313031"/>
          <w:shd w:val="clear" w:color="auto" w:fill="FFFFFF"/>
        </w:rPr>
        <w:t>Приказ Рособрнадзора от 14.08.2020 №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 </w:t>
      </w:r>
    </w:p>
    <w:p w14:paraId="35740978" w14:textId="77777777" w:rsidR="001527B8" w:rsidRDefault="001527B8" w:rsidP="00412F3F">
      <w:pPr>
        <w:jc w:val="both"/>
        <w:rPr>
          <w:rFonts w:cstheme="minorHAnsi"/>
          <w:color w:val="313031"/>
          <w:shd w:val="clear" w:color="auto" w:fill="FFFFFF"/>
        </w:rPr>
      </w:pPr>
    </w:p>
    <w:p w14:paraId="3F9C0BD2" w14:textId="77777777" w:rsidR="00C81BB7" w:rsidRPr="00A83C1E" w:rsidRDefault="00C81BB7" w:rsidP="001527B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rFonts w:asciiTheme="minorHAnsi" w:hAnsiTheme="minorHAnsi" w:cstheme="minorHAnsi"/>
          <w:bCs/>
          <w:i/>
          <w:color w:val="333333"/>
          <w:sz w:val="22"/>
          <w:szCs w:val="22"/>
        </w:rPr>
      </w:pPr>
      <w:r w:rsidRPr="00A83C1E">
        <w:rPr>
          <w:rFonts w:asciiTheme="minorHAnsi" w:hAnsiTheme="minorHAnsi" w:cstheme="minorHAnsi"/>
          <w:bCs/>
          <w:i/>
          <w:color w:val="333333"/>
          <w:sz w:val="22"/>
          <w:szCs w:val="22"/>
        </w:rPr>
        <w:t xml:space="preserve">Федеральный закон от 29.12.2012 г. № 273-ФЗ </w:t>
      </w:r>
    </w:p>
    <w:p w14:paraId="607E5F37" w14:textId="77777777" w:rsidR="001527B8" w:rsidRPr="00A83C1E" w:rsidRDefault="001527B8" w:rsidP="001527B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rFonts w:asciiTheme="minorHAnsi" w:hAnsiTheme="minorHAnsi" w:cstheme="minorHAnsi"/>
          <w:bCs/>
          <w:i/>
          <w:color w:val="333333"/>
          <w:sz w:val="22"/>
          <w:szCs w:val="22"/>
        </w:rPr>
      </w:pPr>
      <w:r w:rsidRPr="00A83C1E">
        <w:rPr>
          <w:rFonts w:asciiTheme="minorHAnsi" w:hAnsiTheme="minorHAnsi" w:cstheme="minorHAnsi"/>
          <w:bCs/>
          <w:i/>
          <w:color w:val="333333"/>
          <w:sz w:val="22"/>
          <w:szCs w:val="22"/>
        </w:rPr>
        <w:t>Статья 27. Структура образовательной организации</w:t>
      </w:r>
    </w:p>
    <w:p w14:paraId="6B179858" w14:textId="77777777" w:rsidR="001527B8" w:rsidRDefault="001527B8" w:rsidP="001527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33C603C" w14:textId="77777777" w:rsidR="001527B8" w:rsidRDefault="001527B8" w:rsidP="001527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Образовательные организации самостоятельны в формировании своей структуры, если иное не установлено федеральными законами.</w:t>
      </w:r>
    </w:p>
    <w:p w14:paraId="3E447F71" w14:textId="77777777" w:rsidR="001527B8" w:rsidRDefault="001527B8" w:rsidP="00A83C1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</w:t>
      </w:r>
      <w:r w:rsidRPr="001527B8">
        <w:rPr>
          <w:color w:val="333333"/>
          <w:sz w:val="27"/>
          <w:szCs w:val="27"/>
          <w:highlight w:val="yellow"/>
        </w:rPr>
        <w:t>отделения</w:t>
      </w:r>
      <w:r>
        <w:rPr>
          <w:color w:val="333333"/>
          <w:sz w:val="27"/>
          <w:szCs w:val="27"/>
        </w:rPr>
        <w:t xml:space="preserve">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</w:t>
      </w:r>
      <w:r w:rsidRPr="001527B8">
        <w:rPr>
          <w:color w:val="333333"/>
          <w:sz w:val="27"/>
          <w:szCs w:val="27"/>
          <w:highlight w:val="yellow"/>
        </w:rPr>
        <w:t>библиотеки</w:t>
      </w:r>
      <w:r>
        <w:rPr>
          <w:color w:val="333333"/>
          <w:sz w:val="27"/>
          <w:szCs w:val="27"/>
        </w:rPr>
        <w:t xml:space="preserve">, </w:t>
      </w:r>
      <w:r w:rsidRPr="001527B8">
        <w:rPr>
          <w:color w:val="333333"/>
          <w:sz w:val="27"/>
          <w:szCs w:val="27"/>
          <w:highlight w:val="yellow"/>
        </w:rPr>
        <w:t>музеи</w:t>
      </w:r>
      <w:r>
        <w:rPr>
          <w:color w:val="333333"/>
          <w:sz w:val="27"/>
          <w:szCs w:val="27"/>
        </w:rPr>
        <w:t xml:space="preserve">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</w:t>
      </w:r>
      <w:r w:rsidRPr="001527B8">
        <w:rPr>
          <w:color w:val="333333"/>
          <w:sz w:val="27"/>
          <w:szCs w:val="27"/>
          <w:highlight w:val="yellow"/>
        </w:rPr>
        <w:t>иные предусмотренные локальными нормативными актами образовательной организации структурные подразделения</w:t>
      </w:r>
      <w:r>
        <w:rPr>
          <w:color w:val="333333"/>
          <w:sz w:val="27"/>
          <w:szCs w:val="27"/>
        </w:rPr>
        <w:t>).</w:t>
      </w:r>
    </w:p>
    <w:p w14:paraId="64D9DAE2" w14:textId="77777777" w:rsidR="001527B8" w:rsidRDefault="001527B8" w:rsidP="00412F3F">
      <w:pPr>
        <w:jc w:val="both"/>
        <w:rPr>
          <w:rFonts w:cstheme="minorHAnsi"/>
        </w:rPr>
      </w:pPr>
    </w:p>
    <w:p w14:paraId="14AEEFDD" w14:textId="77777777" w:rsidR="00A83C1E" w:rsidRDefault="00A83C1E" w:rsidP="00A83C1E">
      <w:pPr>
        <w:jc w:val="both"/>
        <w:rPr>
          <w:i/>
        </w:rPr>
      </w:pPr>
    </w:p>
    <w:p w14:paraId="1634AA02" w14:textId="77777777" w:rsidR="00A83C1E" w:rsidRDefault="00A83C1E" w:rsidP="00A83C1E">
      <w:pPr>
        <w:jc w:val="both"/>
        <w:rPr>
          <w:i/>
        </w:rPr>
      </w:pPr>
    </w:p>
    <w:p w14:paraId="7D6AD575" w14:textId="77777777" w:rsidR="00A83C1E" w:rsidRDefault="00A83C1E" w:rsidP="00A83C1E">
      <w:pPr>
        <w:jc w:val="both"/>
        <w:rPr>
          <w:i/>
        </w:rPr>
      </w:pPr>
    </w:p>
    <w:p w14:paraId="068BD554" w14:textId="77777777" w:rsidR="00A83C1E" w:rsidRPr="00A83C1E" w:rsidRDefault="00A83C1E" w:rsidP="00A83C1E">
      <w:pPr>
        <w:jc w:val="both"/>
        <w:rPr>
          <w:i/>
        </w:rPr>
      </w:pPr>
      <w:r w:rsidRPr="00A83C1E">
        <w:rPr>
          <w:i/>
        </w:rPr>
        <w:lastRenderedPageBreak/>
        <w:t>Комментарии Федеральной службы по надзору в сфере образования и науки в связи с актуализацией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 от 21 декабря 2020 г.</w:t>
      </w:r>
    </w:p>
    <w:p w14:paraId="3D83B9AE" w14:textId="77777777" w:rsidR="00A83C1E" w:rsidRDefault="00A83C1E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A83C1E">
        <w:rPr>
          <w:rFonts w:ascii="Times New Roman" w:hAnsi="Times New Roman" w:cs="Times New Roman"/>
          <w:sz w:val="27"/>
          <w:szCs w:val="27"/>
        </w:rPr>
        <w:t xml:space="preserve">2. Формат размещения на Сайте документов, самостоятельно разрабатываемых и утверждаемых образовательной организацией. </w:t>
      </w:r>
    </w:p>
    <w:p w14:paraId="01770A9A" w14:textId="77777777" w:rsidR="00A83C1E" w:rsidRDefault="00A83C1E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A83C1E">
        <w:rPr>
          <w:rFonts w:ascii="Times New Roman" w:hAnsi="Times New Roman" w:cs="Times New Roman"/>
          <w:sz w:val="27"/>
          <w:szCs w:val="27"/>
          <w:highlight w:val="yellow"/>
        </w:rPr>
        <w:t>Требованиями установлено, что документы, самостоятельно разрабатываемые и утверждаемые образовательной организацией, размещаются на Сайте в форме электронных документов, подписанных простой электронной подписью</w:t>
      </w:r>
      <w:r w:rsidRPr="00A83C1E">
        <w:rPr>
          <w:rFonts w:ascii="Times New Roman" w:hAnsi="Times New Roman" w:cs="Times New Roman"/>
          <w:sz w:val="27"/>
          <w:szCs w:val="27"/>
        </w:rPr>
        <w:t xml:space="preserve"> в соответствии с Федеральным законом от 6 апреля 2011 г. № 63-ФЗ «Об электронной подписи» (далее - Федеральный закон № 63-ФЗ).</w:t>
      </w:r>
    </w:p>
    <w:p w14:paraId="4EDE66DF" w14:textId="77777777" w:rsidR="00B84BE0" w:rsidRDefault="00B84BE0" w:rsidP="00A83C1E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451D6A4E" w14:textId="77777777" w:rsidR="00B84BE0" w:rsidRDefault="00B84BE0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B84BE0">
        <w:rPr>
          <w:rFonts w:ascii="Times New Roman" w:hAnsi="Times New Roman" w:cs="Times New Roman"/>
          <w:sz w:val="27"/>
          <w:szCs w:val="27"/>
        </w:rPr>
        <w:t xml:space="preserve">Требованиями предусмотрено размещение образовательной организацией в Специальном разделе в </w:t>
      </w:r>
      <w:r w:rsidRPr="00B84BE0">
        <w:rPr>
          <w:rFonts w:ascii="Times New Roman" w:hAnsi="Times New Roman" w:cs="Times New Roman"/>
          <w:sz w:val="27"/>
          <w:szCs w:val="27"/>
          <w:highlight w:val="yellow"/>
        </w:rPr>
        <w:t>формате электронных документов</w:t>
      </w:r>
      <w:r w:rsidRPr="00B84BE0">
        <w:rPr>
          <w:rFonts w:ascii="Times New Roman" w:hAnsi="Times New Roman" w:cs="Times New Roman"/>
          <w:sz w:val="27"/>
          <w:szCs w:val="27"/>
        </w:rPr>
        <w:t xml:space="preserve"> следующей Информации. </w:t>
      </w:r>
    </w:p>
    <w:p w14:paraId="148409DB" w14:textId="77777777" w:rsidR="00B84BE0" w:rsidRDefault="00B84BE0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B84BE0">
        <w:rPr>
          <w:rFonts w:ascii="Times New Roman" w:hAnsi="Times New Roman" w:cs="Times New Roman"/>
          <w:sz w:val="27"/>
          <w:szCs w:val="27"/>
          <w:highlight w:val="yellow"/>
        </w:rPr>
        <w:t>Информация в электронной форме, подписанная квалифицированной электронной подписью</w:t>
      </w:r>
      <w:r w:rsidRPr="00B84BE0">
        <w:rPr>
          <w:rFonts w:ascii="Times New Roman" w:hAnsi="Times New Roman" w:cs="Times New Roman"/>
          <w:sz w:val="27"/>
          <w:szCs w:val="27"/>
        </w:rPr>
        <w:t>, признается электронным документом, равнозначным документу на бумажном носителе, подписанному собственноручной подписью,</w:t>
      </w:r>
    </w:p>
    <w:p w14:paraId="287AD008" w14:textId="77777777" w:rsidR="00B84BE0" w:rsidRDefault="00B84BE0" w:rsidP="00A83C1E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0A8B8299" w14:textId="77777777" w:rsidR="00B84BE0" w:rsidRDefault="00B84BE0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B84BE0">
        <w:rPr>
          <w:rFonts w:ascii="Times New Roman" w:hAnsi="Times New Roman" w:cs="Times New Roman"/>
          <w:sz w:val="27"/>
          <w:szCs w:val="27"/>
        </w:rPr>
        <w:t xml:space="preserve">В подразделе </w:t>
      </w:r>
      <w:r w:rsidRPr="00B84BE0">
        <w:rPr>
          <w:rFonts w:ascii="Times New Roman" w:hAnsi="Times New Roman" w:cs="Times New Roman"/>
          <w:sz w:val="27"/>
          <w:szCs w:val="27"/>
          <w:highlight w:val="yellow"/>
        </w:rPr>
        <w:t>«Структура и органы управления образовательной организацией»</w:t>
      </w:r>
      <w:r w:rsidRPr="00B84BE0">
        <w:rPr>
          <w:rFonts w:ascii="Times New Roman" w:hAnsi="Times New Roman" w:cs="Times New Roman"/>
          <w:sz w:val="27"/>
          <w:szCs w:val="27"/>
        </w:rPr>
        <w:t xml:space="preserve"> - положения о структурных подразделениях (об органах управления) образовательной организации (при наличии структурных подразделений (органов управления). </w:t>
      </w:r>
    </w:p>
    <w:p w14:paraId="251DEA32" w14:textId="77777777" w:rsidR="00B84BE0" w:rsidRDefault="00B84BE0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B84BE0">
        <w:rPr>
          <w:rFonts w:ascii="Times New Roman" w:hAnsi="Times New Roman" w:cs="Times New Roman"/>
          <w:sz w:val="27"/>
          <w:szCs w:val="27"/>
        </w:rPr>
        <w:t xml:space="preserve">В образовательной организации формируются коллегиальные органы управления (часть 4 статьи 26 Федерального закона № 273-ФЗ): -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- педагогический совет (в образовательной организации высшего образования - ученый совет). </w:t>
      </w:r>
    </w:p>
    <w:p w14:paraId="07AE4600" w14:textId="77777777" w:rsidR="00B84BE0" w:rsidRDefault="00B84BE0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B84BE0">
        <w:rPr>
          <w:rFonts w:ascii="Times New Roman" w:hAnsi="Times New Roman" w:cs="Times New Roman"/>
          <w:sz w:val="27"/>
          <w:szCs w:val="27"/>
        </w:rPr>
        <w:t>Возможно формирование попечительского совета, управляющего совета, наблюдательного совета и других коллегиальных органов управления, предусмотренных уставом образовательной организации.</w:t>
      </w:r>
    </w:p>
    <w:p w14:paraId="43C02C91" w14:textId="77777777" w:rsidR="001264F3" w:rsidRDefault="001264F3" w:rsidP="00A83C1E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3E7A83DA" w14:textId="77777777" w:rsidR="00B97166" w:rsidRDefault="00B97166" w:rsidP="00A83C1E">
      <w:pPr>
        <w:jc w:val="both"/>
      </w:pPr>
    </w:p>
    <w:p w14:paraId="7D211F7A" w14:textId="77777777" w:rsidR="00B97166" w:rsidRDefault="00B97166" w:rsidP="00A83C1E">
      <w:pPr>
        <w:jc w:val="both"/>
      </w:pPr>
    </w:p>
    <w:p w14:paraId="7AC190FD" w14:textId="77777777" w:rsidR="00B97166" w:rsidRDefault="00B97166" w:rsidP="00A83C1E">
      <w:pPr>
        <w:jc w:val="both"/>
      </w:pPr>
    </w:p>
    <w:p w14:paraId="6EE43BE9" w14:textId="77777777" w:rsidR="001264F3" w:rsidRPr="001264F3" w:rsidRDefault="001264F3" w:rsidP="00A83C1E">
      <w:pPr>
        <w:jc w:val="both"/>
        <w:rPr>
          <w:rFonts w:ascii="Times New Roman" w:hAnsi="Times New Roman" w:cs="Times New Roman"/>
          <w:i/>
          <w:sz w:val="27"/>
          <w:szCs w:val="27"/>
        </w:rPr>
      </w:pPr>
      <w:r>
        <w:lastRenderedPageBreak/>
        <w:t xml:space="preserve"> </w:t>
      </w:r>
      <w:r w:rsidRPr="001264F3">
        <w:rPr>
          <w:i/>
        </w:rPr>
        <w:t>Постановление Правительства РФ от 20 октября 2021 г. № 1802 «Об утверждении Правил»</w:t>
      </w:r>
    </w:p>
    <w:p w14:paraId="44DB392E" w14:textId="77777777" w:rsidR="001264F3" w:rsidRDefault="001264F3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1264F3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3803425" wp14:editId="485D6B26">
            <wp:extent cx="6024563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1" t="-1" r="11874" b="30435"/>
                    <a:stretch/>
                  </pic:blipFill>
                  <pic:spPr bwMode="auto">
                    <a:xfrm>
                      <a:off x="0" y="0"/>
                      <a:ext cx="6050308" cy="57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2D63F7" w14:textId="77777777" w:rsidR="00F922A2" w:rsidRDefault="00C17DDD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C17DDD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42E4665F" wp14:editId="4F3834FC">
            <wp:extent cx="5676900" cy="3281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7" t="6205" r="10420" b="66110"/>
                    <a:stretch/>
                  </pic:blipFill>
                  <pic:spPr bwMode="auto">
                    <a:xfrm>
                      <a:off x="0" y="0"/>
                      <a:ext cx="5688010" cy="328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60D4CB" w14:textId="77777777" w:rsidR="008B09A2" w:rsidRDefault="008B09A2" w:rsidP="00A83C1E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16D05653" w14:textId="77777777" w:rsidR="00F922A2" w:rsidRDefault="00F922A2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F922A2">
        <w:rPr>
          <w:rFonts w:ascii="Times New Roman" w:hAnsi="Times New Roman" w:cs="Times New Roman"/>
          <w:sz w:val="27"/>
          <w:szCs w:val="27"/>
          <w:highlight w:val="yellow"/>
        </w:rPr>
        <w:t>В подразделе «Документы» - документы, самостоятельно разрабатываемые и утверждаемые образовательной организацией:</w:t>
      </w:r>
      <w:r w:rsidRPr="00F922A2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18C7B2E" w14:textId="77777777" w:rsidR="00F922A2" w:rsidRDefault="00F922A2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F922A2">
        <w:rPr>
          <w:rFonts w:ascii="Segoe UI Symbol" w:hAnsi="Segoe UI Symbol" w:cs="Segoe UI Symbol"/>
          <w:sz w:val="27"/>
          <w:szCs w:val="27"/>
        </w:rPr>
        <w:t>✓</w:t>
      </w:r>
      <w:r w:rsidRPr="00F922A2">
        <w:rPr>
          <w:rFonts w:ascii="Times New Roman" w:hAnsi="Times New Roman" w:cs="Times New Roman"/>
          <w:sz w:val="27"/>
          <w:szCs w:val="27"/>
        </w:rPr>
        <w:t xml:space="preserve"> правила внутреннего распорядка обучающихся; </w:t>
      </w:r>
    </w:p>
    <w:p w14:paraId="155E6310" w14:textId="77777777" w:rsidR="00F922A2" w:rsidRDefault="00F922A2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F922A2">
        <w:rPr>
          <w:rFonts w:ascii="Segoe UI Symbol" w:hAnsi="Segoe UI Symbol" w:cs="Segoe UI Symbol"/>
          <w:sz w:val="27"/>
          <w:szCs w:val="27"/>
        </w:rPr>
        <w:t>✓</w:t>
      </w:r>
      <w:r w:rsidRPr="00F922A2">
        <w:rPr>
          <w:rFonts w:ascii="Times New Roman" w:hAnsi="Times New Roman" w:cs="Times New Roman"/>
          <w:sz w:val="27"/>
          <w:szCs w:val="27"/>
        </w:rPr>
        <w:t xml:space="preserve"> правила внутреннего трудового распорядка; </w:t>
      </w:r>
    </w:p>
    <w:p w14:paraId="610B1E00" w14:textId="77777777" w:rsidR="00F922A2" w:rsidRDefault="00F922A2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F922A2">
        <w:rPr>
          <w:rFonts w:ascii="Segoe UI Symbol" w:hAnsi="Segoe UI Symbol" w:cs="Segoe UI Symbol"/>
          <w:sz w:val="27"/>
          <w:szCs w:val="27"/>
        </w:rPr>
        <w:t>✓</w:t>
      </w:r>
      <w:r w:rsidRPr="00F922A2">
        <w:rPr>
          <w:rFonts w:ascii="Times New Roman" w:hAnsi="Times New Roman" w:cs="Times New Roman"/>
          <w:sz w:val="27"/>
          <w:szCs w:val="27"/>
        </w:rPr>
        <w:t xml:space="preserve"> коллективный договор (при наличии); </w:t>
      </w:r>
    </w:p>
    <w:p w14:paraId="028AC0E4" w14:textId="77777777" w:rsidR="00F922A2" w:rsidRDefault="00F922A2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F922A2">
        <w:rPr>
          <w:rFonts w:ascii="Segoe UI Symbol" w:hAnsi="Segoe UI Symbol" w:cs="Segoe UI Symbol"/>
          <w:sz w:val="27"/>
          <w:szCs w:val="27"/>
        </w:rPr>
        <w:t>✓</w:t>
      </w:r>
      <w:r w:rsidRPr="00F922A2">
        <w:rPr>
          <w:rFonts w:ascii="Times New Roman" w:hAnsi="Times New Roman" w:cs="Times New Roman"/>
          <w:sz w:val="27"/>
          <w:szCs w:val="27"/>
        </w:rPr>
        <w:t xml:space="preserve"> отчет о результатах самообследования; </w:t>
      </w:r>
    </w:p>
    <w:p w14:paraId="2016AAF8" w14:textId="77777777" w:rsidR="004C2D54" w:rsidRDefault="00F922A2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F922A2">
        <w:rPr>
          <w:rFonts w:ascii="Segoe UI Symbol" w:hAnsi="Segoe UI Symbol" w:cs="Segoe UI Symbol"/>
          <w:sz w:val="27"/>
          <w:szCs w:val="27"/>
        </w:rPr>
        <w:t>✓</w:t>
      </w:r>
      <w:r w:rsidRPr="00F922A2">
        <w:rPr>
          <w:rFonts w:ascii="Times New Roman" w:hAnsi="Times New Roman" w:cs="Times New Roman"/>
          <w:sz w:val="27"/>
          <w:szCs w:val="27"/>
        </w:rPr>
        <w:t xml:space="preserve"> 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 </w:t>
      </w:r>
    </w:p>
    <w:p w14:paraId="20A9B228" w14:textId="77777777" w:rsidR="00F922A2" w:rsidRDefault="00F922A2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F922A2">
        <w:rPr>
          <w:rFonts w:ascii="Segoe UI Symbol" w:hAnsi="Segoe UI Symbol" w:cs="Segoe UI Symbol"/>
          <w:sz w:val="27"/>
          <w:szCs w:val="27"/>
        </w:rPr>
        <w:t>✓</w:t>
      </w:r>
      <w:r w:rsidRPr="00F922A2">
        <w:rPr>
          <w:rFonts w:ascii="Times New Roman" w:hAnsi="Times New Roman" w:cs="Times New Roman"/>
          <w:sz w:val="27"/>
          <w:szCs w:val="27"/>
        </w:rPr>
        <w:t xml:space="preserve"> правила приема обучающихся; </w:t>
      </w:r>
    </w:p>
    <w:p w14:paraId="29246CA5" w14:textId="77777777" w:rsidR="00F922A2" w:rsidRDefault="00F922A2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F922A2">
        <w:rPr>
          <w:rFonts w:ascii="Segoe UI Symbol" w:hAnsi="Segoe UI Symbol" w:cs="Segoe UI Symbol"/>
          <w:sz w:val="27"/>
          <w:szCs w:val="27"/>
        </w:rPr>
        <w:t>✓</w:t>
      </w:r>
      <w:r w:rsidRPr="00F922A2">
        <w:rPr>
          <w:rFonts w:ascii="Times New Roman" w:hAnsi="Times New Roman" w:cs="Times New Roman"/>
          <w:sz w:val="27"/>
          <w:szCs w:val="27"/>
        </w:rPr>
        <w:t xml:space="preserve"> режим занятий обучающихся; </w:t>
      </w:r>
    </w:p>
    <w:p w14:paraId="7568ADAF" w14:textId="77777777" w:rsidR="00F922A2" w:rsidRDefault="00F922A2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F922A2">
        <w:rPr>
          <w:rFonts w:ascii="Segoe UI Symbol" w:hAnsi="Segoe UI Symbol" w:cs="Segoe UI Symbol"/>
          <w:sz w:val="27"/>
          <w:szCs w:val="27"/>
        </w:rPr>
        <w:t>✓</w:t>
      </w:r>
      <w:r w:rsidRPr="00F922A2">
        <w:rPr>
          <w:rFonts w:ascii="Times New Roman" w:hAnsi="Times New Roman" w:cs="Times New Roman"/>
          <w:sz w:val="27"/>
          <w:szCs w:val="27"/>
        </w:rPr>
        <w:t xml:space="preserve"> формы, периодичность и порядок текущего контроля успеваемости и промежуточной аттестации обучающихся; </w:t>
      </w:r>
    </w:p>
    <w:p w14:paraId="4BDC182C" w14:textId="77777777" w:rsidR="00F922A2" w:rsidRDefault="00F922A2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F922A2">
        <w:rPr>
          <w:rFonts w:ascii="Segoe UI Symbol" w:hAnsi="Segoe UI Symbol" w:cs="Segoe UI Symbol"/>
          <w:sz w:val="27"/>
          <w:szCs w:val="27"/>
        </w:rPr>
        <w:t>✓</w:t>
      </w:r>
      <w:r w:rsidRPr="00F922A2">
        <w:rPr>
          <w:rFonts w:ascii="Times New Roman" w:hAnsi="Times New Roman" w:cs="Times New Roman"/>
          <w:sz w:val="27"/>
          <w:szCs w:val="27"/>
        </w:rPr>
        <w:t xml:space="preserve"> порядок и основания перевода, отчисления и восстановления обучающихся; </w:t>
      </w:r>
    </w:p>
    <w:p w14:paraId="559824BA" w14:textId="77777777" w:rsidR="00F922A2" w:rsidRDefault="00F922A2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F922A2">
        <w:rPr>
          <w:rFonts w:ascii="Segoe UI Symbol" w:hAnsi="Segoe UI Symbol" w:cs="Segoe UI Symbol"/>
          <w:sz w:val="27"/>
          <w:szCs w:val="27"/>
        </w:rPr>
        <w:lastRenderedPageBreak/>
        <w:t>✓</w:t>
      </w:r>
      <w:r w:rsidRPr="00F922A2">
        <w:rPr>
          <w:rFonts w:ascii="Times New Roman" w:hAnsi="Times New Roman" w:cs="Times New Roman"/>
          <w:sz w:val="27"/>
          <w:szCs w:val="27"/>
        </w:rPr>
        <w:t xml:space="preserve">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14:paraId="48C5DE1E" w14:textId="77777777" w:rsidR="00F922A2" w:rsidRDefault="00F922A2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F922A2">
        <w:rPr>
          <w:rFonts w:ascii="Times New Roman" w:hAnsi="Times New Roman" w:cs="Times New Roman"/>
          <w:sz w:val="27"/>
          <w:szCs w:val="27"/>
          <w:highlight w:val="yellow"/>
        </w:rPr>
        <w:t>В подразделе «Образование» - реализуемые образовательной организацией образовательные программы в форме электронного документа</w:t>
      </w:r>
      <w:r w:rsidRPr="00F922A2">
        <w:rPr>
          <w:rFonts w:ascii="Times New Roman" w:hAnsi="Times New Roman" w:cs="Times New Roman"/>
          <w:sz w:val="27"/>
          <w:szCs w:val="27"/>
        </w:rPr>
        <w:t xml:space="preserve"> или в виде активных ссылок, непосредственный переход по которым позволяет получить доступ к страницам Сайта, содержащим в виде электронного документа:</w:t>
      </w:r>
    </w:p>
    <w:p w14:paraId="69E709F9" w14:textId="77777777" w:rsidR="00F922A2" w:rsidRDefault="00F922A2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F922A2">
        <w:rPr>
          <w:rFonts w:ascii="Times New Roman" w:hAnsi="Times New Roman" w:cs="Times New Roman"/>
          <w:sz w:val="27"/>
          <w:szCs w:val="27"/>
        </w:rPr>
        <w:t xml:space="preserve"> учебный план; </w:t>
      </w:r>
    </w:p>
    <w:p w14:paraId="5F7696EE" w14:textId="77777777" w:rsidR="00F922A2" w:rsidRDefault="00F922A2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F922A2">
        <w:rPr>
          <w:rFonts w:ascii="Times New Roman" w:hAnsi="Times New Roman" w:cs="Times New Roman"/>
          <w:sz w:val="27"/>
          <w:szCs w:val="27"/>
        </w:rPr>
        <w:t>рабочие программы дисциплин;</w:t>
      </w:r>
    </w:p>
    <w:p w14:paraId="638923DE" w14:textId="77777777" w:rsidR="00F922A2" w:rsidRDefault="00F922A2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F922A2">
        <w:rPr>
          <w:rFonts w:ascii="Times New Roman" w:hAnsi="Times New Roman" w:cs="Times New Roman"/>
          <w:sz w:val="27"/>
          <w:szCs w:val="27"/>
        </w:rPr>
        <w:t xml:space="preserve">календарный учебный график; </w:t>
      </w:r>
    </w:p>
    <w:p w14:paraId="1F31DBB5" w14:textId="77777777" w:rsidR="00F922A2" w:rsidRDefault="00F922A2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F922A2">
        <w:rPr>
          <w:rFonts w:ascii="Times New Roman" w:hAnsi="Times New Roman" w:cs="Times New Roman"/>
          <w:sz w:val="27"/>
          <w:szCs w:val="27"/>
        </w:rPr>
        <w:t>методические и иные документы, разработанные образовательной организацией для обеспечения образовательного процесса.</w:t>
      </w:r>
    </w:p>
    <w:p w14:paraId="56C68359" w14:textId="77777777" w:rsidR="00F922A2" w:rsidRDefault="00F922A2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F922A2">
        <w:rPr>
          <w:rFonts w:ascii="Times New Roman" w:hAnsi="Times New Roman" w:cs="Times New Roman"/>
          <w:sz w:val="27"/>
          <w:szCs w:val="27"/>
          <w:highlight w:val="yellow"/>
        </w:rPr>
        <w:t>В подразделе «Руководство. Педагогический (научно-педагогический) состав» - сведения о персональном составе педагогических работников, размещаемые в форме электронного документа</w:t>
      </w:r>
    </w:p>
    <w:p w14:paraId="18A9C9F2" w14:textId="77777777" w:rsidR="00F33160" w:rsidRDefault="00F33160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F33160">
        <w:rPr>
          <w:rFonts w:ascii="Times New Roman" w:hAnsi="Times New Roman" w:cs="Times New Roman"/>
          <w:sz w:val="27"/>
          <w:szCs w:val="27"/>
        </w:rPr>
        <w:t>Сведения о стаже работы, повышении квалификации, преподаваемых учебных предметах, курсах, дисциплинах (модулях) педагогических работников являются непостоянным данными и требуют регулярной актуализации.</w:t>
      </w:r>
    </w:p>
    <w:p w14:paraId="44B50FDF" w14:textId="77777777" w:rsidR="00F33160" w:rsidRDefault="00F33160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F33160">
        <w:rPr>
          <w:rFonts w:ascii="Times New Roman" w:hAnsi="Times New Roman" w:cs="Times New Roman"/>
          <w:sz w:val="27"/>
          <w:szCs w:val="27"/>
          <w:highlight w:val="yellow"/>
        </w:rPr>
        <w:t>В подразделе «Платные образовательные услуги» - локальные нормативные акты образовательной организации</w:t>
      </w:r>
    </w:p>
    <w:p w14:paraId="712EB85F" w14:textId="77777777" w:rsidR="008B09A2" w:rsidRDefault="008B09A2" w:rsidP="00A83C1E">
      <w:pPr>
        <w:jc w:val="both"/>
        <w:rPr>
          <w:rFonts w:ascii="Times New Roman" w:hAnsi="Times New Roman" w:cs="Times New Roman"/>
          <w:i/>
          <w:sz w:val="27"/>
          <w:szCs w:val="27"/>
        </w:rPr>
      </w:pPr>
    </w:p>
    <w:p w14:paraId="286416F7" w14:textId="77777777" w:rsidR="00BD6869" w:rsidRPr="00DA78BE" w:rsidRDefault="00DA78BE" w:rsidP="00A83C1E">
      <w:pPr>
        <w:jc w:val="both"/>
        <w:rPr>
          <w:rFonts w:ascii="Times New Roman" w:hAnsi="Times New Roman" w:cs="Times New Roman"/>
          <w:i/>
          <w:sz w:val="27"/>
          <w:szCs w:val="27"/>
        </w:rPr>
      </w:pPr>
      <w:r w:rsidRPr="00DA78BE">
        <w:rPr>
          <w:rFonts w:ascii="Times New Roman" w:hAnsi="Times New Roman" w:cs="Times New Roman"/>
          <w:i/>
          <w:sz w:val="27"/>
          <w:szCs w:val="27"/>
        </w:rPr>
        <w:t>Постановление Правительства РФ от 20 октября 2021 г. № 1802 «Об утверждении Правил»</w:t>
      </w:r>
    </w:p>
    <w:p w14:paraId="22D1BE59" w14:textId="77777777" w:rsidR="00BD6869" w:rsidRPr="00A83C1E" w:rsidRDefault="00BD6869" w:rsidP="00A83C1E">
      <w:pPr>
        <w:jc w:val="both"/>
        <w:rPr>
          <w:rFonts w:ascii="Times New Roman" w:hAnsi="Times New Roman" w:cs="Times New Roman"/>
          <w:sz w:val="27"/>
          <w:szCs w:val="27"/>
        </w:rPr>
      </w:pPr>
      <w:r w:rsidRPr="00BD6869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3A5585A8" wp14:editId="7DF55D43">
            <wp:extent cx="6005370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8" r="9897"/>
                    <a:stretch/>
                  </pic:blipFill>
                  <pic:spPr bwMode="auto">
                    <a:xfrm>
                      <a:off x="0" y="0"/>
                      <a:ext cx="6062188" cy="199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6869" w:rsidRPr="00A8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3F"/>
    <w:rsid w:val="001264F3"/>
    <w:rsid w:val="001527B8"/>
    <w:rsid w:val="00412F3F"/>
    <w:rsid w:val="004C2D54"/>
    <w:rsid w:val="008B09A2"/>
    <w:rsid w:val="009D3112"/>
    <w:rsid w:val="00A67C9D"/>
    <w:rsid w:val="00A83C1E"/>
    <w:rsid w:val="00B84BE0"/>
    <w:rsid w:val="00B97166"/>
    <w:rsid w:val="00BD6869"/>
    <w:rsid w:val="00C17DDD"/>
    <w:rsid w:val="00C81BB7"/>
    <w:rsid w:val="00DA78BE"/>
    <w:rsid w:val="00F33160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F63E"/>
  <w15:chartTrackingRefBased/>
  <w15:docId w15:val="{A9C8E5C4-CDF7-4353-95DD-850F85F5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15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2022-04-12T10:52:00Z</dcterms:created>
  <dcterms:modified xsi:type="dcterms:W3CDTF">2022-08-11T09:35:00Z</dcterms:modified>
</cp:coreProperties>
</file>